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أهداف عملية تقييم الأداء</w:t>
      </w:r>
    </w:p>
    <w:p>
      <w:pPr/>
      <w:r>
        <w:rPr>
          <w:shd w:val="clear" w:fill="eeee80"/>
        </w:rPr>
        <w:t xml:space="preserve">إن الهدف الأساسي من عملية تقييم الأداء هو الحصول على معلومات واقعية وصادقة عن أداء وسلوك الأفراد العاملين وهذا لغرض الاستفادة منه في تحقيق الأهداف الجزئية التالية: </w:t>
      </w:r>
    </w:p>
    <w:p>
      <w:pPr/>
      <w:r>
        <w:rPr/>
        <w:t xml:space="preserve">1. معرفة المؤسسة للمستوى العام لجميع الأفراد العاملين بها3 معرفة الأفراد الذين يحتاجون إلى عناية خاصة أو تدريب مميز لتحسين كفاءتهم؛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2026-09-13T22:15:40+00:00</dcterms:created>
  <dcterms:modified xsi:type="dcterms:W3CDTF">2026-09-13T22:15:40+00:00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