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مخالفة الحكم للقواعد الشرعية والمبادئ القضائية في سماع و نظر الدعاوى القضائية ضد من بيده العين وقرارات المحكمة العليا ذات الصلة</w:t>
      </w:r>
    </w:p>
    <w:p>
      <w:pPr/>
      <w:r>
        <w:rPr>
          <w:shd w:val="clear" w:fill="eeee80"/>
        </w:rPr>
        <w:t xml:space="preserve">وجه المخالفة: نظرت الدائرة الدعوى وأصدرت الحكم في مواجهة المدعى عليه راشد الشريف وحكمت ضده بإخلاء العقار محل الدعوى كما ورد في الصك رقم ٤۵۳۰۲۰٦۵۸۷ (إلزام المدعى عليه راشد الشريف إخلاء العقار محل الدعوى وتسليمه لمالكه المدخل جمعية الدعوة والإرشاد وتوعية الجاليات حالا)  (مرفق الصك)</w:t>
      </w:r>
    </w:p>
    <w:p>
      <w:pPr/>
      <w:r>
        <w:rPr/>
        <w:t xml:space="preserve">على الرغم من ان العقار و العين ليست بيد راشد الشريف! بل بيدي انا  المعترض بالنقض فهد العثيم</w:t>
      </w:r>
    </w:p>
    <w:p>
      <w:pPr/>
      <w:r>
        <w:rPr>
          <w:shd w:val="clear" w:fill="eeee80"/>
        </w:rPr>
        <w:t xml:space="preserve">وفي سماع هذه الدعوى ضد المدعى عليه/ راشد الشريف مخالفة للمبادئ القضائية التالية:</w:t>
      </w:r>
    </w:p>
    <w:p>
      <w:pPr/>
      <w:r>
        <w:rPr>
          <w:shd w:val="clear" w:fill="eeee80"/>
        </w:rPr>
        <w:t xml:space="preserve">‏(دعوى العين تقام على من بيده العين)</w:t>
      </w:r>
    </w:p>
    <w:p>
      <w:pPr/>
      <w:r>
        <w:rPr/>
        <w:t xml:space="preserve">مخالفة الحكم للمبادئ القضائية رقم (2126) :( لا تسمع الدعوى في العقار إلا على واضع اليد) ورقم (2150): (تسمع الدعوى في العين على واضع اليد).</w:t>
      </w:r>
    </w:p>
    <w:p>
      <w:pPr/>
      <w:r>
        <w:rPr>
          <w:shd w:val="clear" w:fill="eeee80"/>
        </w:rPr>
        <w:t xml:space="preserve"> ورقم (1861) (سماع الدعوى بعين ليست في يد المدعى عليه إجراء في غير محله).</w:t>
      </w:r>
    </w:p>
    <w:p>
      <w:pPr/>
      <w:r>
        <w:rPr>
          <w:shd w:val="clear" w:fill="eeee80"/>
        </w:rPr>
        <w:t xml:space="preserve"> ورقم (2168) (من ليس تحت يده شيء من العقار المدعى به لا يصح ان تسمع الدعوى عليه بذلك الشئ)</w:t>
      </w:r>
    </w:p>
    <w:p>
      <w:pPr/>
      <w:r>
        <w:rPr>
          <w:shd w:val="clear" w:fill="eeee80"/>
        </w:rPr>
        <w:t xml:space="preserve">نرفق لفضيلتكم البينات التي تثبت ان العين بيدي انا المعترض بالنقض فهد العثيم وملخصها: 1/ مستند تنازل المدعى عليه راشد الشريف عن المباني والمنفعة لصالحي وذلك قبل إقامة المدعين هذه الدعوى بسنتين (مرفق)،</w:t>
      </w:r>
    </w:p>
    <w:p>
      <w:pPr/>
      <w:r>
        <w:rPr/>
        <w:t xml:space="preserve"> 2/ مستند عقود تنازل المدعى عليه راشد الشريف لصالحي أنا فهد العثيم والمرسلة إلى المستأجرين من الباطن والتي احتوت على توقيع  وكيل المدعين (محمد العتيبي) شاهداً على هذه العقود، وذلك قبل إقامة المدعين هذه الدعوى بسنة ونصف (مرفق). 3/ خطاب مطالبة وكيل المدعين (محمد العتيبي) الموجه لي بصرف الأجرة (مرفق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2026-11-01T17:38:49+00:00</dcterms:created>
  <dcterms:modified xsi:type="dcterms:W3CDTF">2026-11-01T17:38:49+00:00</dcterms:modified>
</cp:coreProperties>
</file>

<file path=docProps/custom.xml><?xml version="1.0" encoding="utf-8"?>
<Properties xmlns="http://schemas.openxmlformats.org/officeDocument/2006/custom-properties" xmlns:vt="http://schemas.openxmlformats.org/officeDocument/2006/docPropsVTypes"/>
</file>