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وثيقة مالية تعكس تقديرات الدولة للايرادات والنفقات لفترة زمنية معينة،</w:t>
      </w:r>
    </w:p>
    <w:p>
      <w:pPr/>
      <w:r>
        <w:rPr>
          <w:shd w:val="clear" w:fill="eeee80"/>
        </w:rPr>
        <w:t xml:space="preserve"> تعتبر الموازنة أداة تخطيط وإدارة تستخدم لتحديد اوليات الانفاق،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2026-09-18T01:56:01+00:00</dcterms:created>
  <dcterms:modified xsi:type="dcterms:W3CDTF">2026-09-18T01:56:01+00:00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