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We have described an electrical communication system in ratherbroad terms based on the implicit assumption that the messagesignal is a continuous time-varying waveform.o A third reason may be that digital communication systems are oftencheaper to implement.Digital Communication Systemo Alternatively, an analogue source output may be converted into adigital form, and the message can be transmitted via digitalmodulation and demodulated as a digital signal at the receiver.o Analog signals can be transmitted directly over the communicationchannel via carrier modulation and demodulated accordingly at thereceiver.o We refer to such continuous-time signal waveforms as analoguesignals and to the corresponding information sources that producesuch signals as analog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