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We have described an electrical communication system in ratherbroad terms based on the implicit assumption that the messagesignal is a continuous time-varying waveform.o A third reason may be that digital communication systems are oftencheaper to implement.Digital Communication Systemo Alternatively, an analogue source output may be converted into adigital form, and the message can be transmitted via digitalmodulation and demodulated as a digital signal at the receiver.o Analog signals can be transmitted directly over the communicationchannel via carrier modulation and demodulated accordingly at thereceiver.o We refer to such continuous-time signal waveforms as analoguesignals and to the corresponding information sources that producesuch signals as analog 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