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عبيد الله بن قيس الرقيات</w:t>
      </w:r>
    </w:p>
    <w:p>
      <w:pPr/>
      <w:r>
        <w:rPr>
          <w:shd w:val="clear" w:fill="eeee80"/>
        </w:rPr>
        <w:t xml:space="preserve">هو عبيد الله بن قيس بن شريح بن مالك،</w:t>
      </w:r>
    </w:p>
    <w:p>
      <w:pPr/>
      <w:r>
        <w:rPr>
          <w:shd w:val="clear" w:fill="eeee80"/>
        </w:rPr>
        <w:t xml:space="preserve"> من بني عامر بن لؤي شاعر قريش زبيري الهوى،</w:t>
      </w:r>
    </w:p>
    <w:p>
      <w:pPr/>
      <w:r>
        <w:rPr>
          <w:shd w:val="clear" w:fill="eeee80"/>
        </w:rPr>
        <w:t xml:space="preserve"> خرج مع مصعب بن الزبير</w:t>
      </w:r>
    </w:p>
    <w:p>
      <w:pPr/>
      <w:r>
        <w:rPr>
          <w:shd w:val="clear" w:fill="eeee80"/>
        </w:rPr>
        <w:t xml:space="preserve"> ثم انصرف إلى الكوفة بعد مقتل مصعب وعبد الله ابني الزبير،</w:t>
      </w:r>
    </w:p>
    <w:p>
      <w:pPr/>
      <w:r>
        <w:rPr/>
        <w:t xml:space="preserve"> فأقام سنة.</w:t>
      </w:r>
    </w:p>
    <w:p>
      <w:pPr/>
      <w:r>
        <w:rPr>
          <w:shd w:val="clear" w:fill="eeee80"/>
        </w:rPr>
        <w:t xml:space="preserve">غابت عن أشعار ابن قيس الرقيات الأفكار النظرية للحزب الزبيري،</w:t>
      </w:r>
    </w:p>
    <w:p>
      <w:pPr/>
      <w:r>
        <w:rPr>
          <w:shd w:val="clear" w:fill="eeee80"/>
        </w:rPr>
        <w:t xml:space="preserve"> واختفت الحجج والبراهين،</w:t>
      </w:r>
    </w:p>
    <w:p>
      <w:pPr/>
      <w:r>
        <w:rPr>
          <w:shd w:val="clear" w:fill="eeee80"/>
        </w:rPr>
        <w:t xml:space="preserve"> وهذا يعود إلى افتقاد هذا الحزب لأسس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2026-10-01T05:59:16+00:00</dcterms:created>
  <dcterms:modified xsi:type="dcterms:W3CDTF">2026-10-01T05:59:16+00:00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