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سيدنا محمد وعلى آله وأصحابه أجمعين. ّٰه عنه أن جبريل عليه السلام جاء إلى النبي ّٰه عليه وسلم على هيئة رجل غريب فسأله على مسمع الصحابة عن الإسلام فقال رسول الل᧦  منها مرة لطلاب العلم الماليزيين في جامعة اليرموك بناء الثاني: شرح المعنى المقصود من كل بيت، org ٩ وبعد ذلك تكون صلتهم بالمراجع مباشرة،  لـكن أضع لكل بيت أو أبياتٍ مترابطةٍ عنوانًا يبېن المقصود،  وأوّلوا النصوص الشرعية إذا لم والباحث المصنف يجب أن يستوعبَ وجهة نظر الجميع ليعرفَ الحق بعد ذلك ولا يعجل بالحكم بالـكفر والضلال على أحدٍ من أهل والمسلم يحب أن يزيد عددُ المسلمين لا عدد الكافرين. ّٰه عليه وسلم: (إذا قال  فإن كان كما قال وإلا رجعت عليه). عبد السلام للجوهرة)،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