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تفوقت ليان في دراستها، وفاز عمر بمسابقة للرسم. حين عاد الطفل بالجائزة واحتضنه والده فخورًا، أدركا أن كل نجاح حققاه كان ثمرة لصبره وعطائه.</w:t>
      </w:r>
    </w:p>
    <w:p>
      <w:pPr/>
      <w:r>
        <w:rPr>
          <w:shd w:val="clear" w:fill="eeee80"/>
        </w:rPr>
        <w:t xml:space="preserve"> وصارت كلمات ليان لأبيها تختصر القصة كلها: “أنت من يستحق الجائزة،</w:t>
      </w:r>
    </w:p>
    <w:p>
      <w:pPr/>
      <w:r>
        <w:rPr/>
        <w:t xml:space="preserve"> لأنك السبب في أن نصل إلى هنا.تنتهي القصة بتأكيد أن غياب الأم رغم قسوته لم يحرم الأسرة من الحب، فقد استطاع الأب بعطائه أن يعوض أبناءه،</w:t>
      </w:r>
    </w:p>
    <w:p>
      <w:pPr/>
      <w:r>
        <w:rPr>
          <w:shd w:val="clear" w:fill="eeee80"/>
        </w:rPr>
        <w:t xml:space="preserve"> ويحوّل بيتًا مكسورًا إلى بيت قوي أساسه الصبر والتضحية.</w:t>
      </w:r>
    </w:p>
    <w:p>
      <w:pPr/>
      <w:r>
        <w:rPr>
          <w:shd w:val="clear" w:fill="eeee80"/>
        </w:rPr>
        <w:t xml:space="preserve"> إنها قصة تُظهر أن العطاء الحقيقي لا يُقاس بالمال،</w:t>
      </w:r>
    </w:p>
    <w:p>
      <w:pPr/>
      <w:r>
        <w:rPr>
          <w:shd w:val="clear" w:fill="eeee80"/>
        </w:rPr>
        <w:t xml:space="preserve"> بل بالحب الذي يمنحه الأب لأولاده،</w:t>
      </w:r>
    </w:p>
    <w:p>
      <w:pPr/>
      <w:r>
        <w:rPr>
          <w:shd w:val="clear" w:fill="eeee80"/>
        </w:rPr>
        <w:t xml:space="preserve"> وبالقوة التي يبني بها مستقبلهم رغم حزنه وألمه.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2026-08-20T04:47:51+00:00</dcterms:created>
  <dcterms:modified xsi:type="dcterms:W3CDTF">2026-08-20T04:47:51+00:00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