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العلاقة بين الهيكل التنظيمي وحجمه بنمط التكنولوجيا المستخدم ،  في منع زيادة درجة التكنولوجيا تزيد المستويات التنظيمية ،  وزيادة التكنولوجيا بالبيئة تتطلب تنظيماً أكثر مرونة. ارتفاع الاستهلاك في المواسم الدينية دون داع مما يترتب عليه عبء على ميزانيات المنظمة أو انتشار النفاق والرياء والمجاملة في تعاملات المنظمات وتولي القيادات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