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17 ديسمبر 1770 في مدينة بون،  يُعتبر بيتهوفين رمزًا للموسيقى الكلاسيكية وله تأثير كبير على التطور الموسيقي بعد عصر الكلاسيكية. بيتهوفين كان مؤلفًا وعازفًا بارعًا في البيانو،  وألهم الموسيقيين في جميع أنحاء العالم بأعماله الرائعة والمبتكرة.  قدم مساهمات هامة في مجالات مختلفة من الموسيقى بما في ذلك السمفونيات والأوبرا والموسيقى الكاميراتية والأعمال الفردية للبيانو. من بين أشهر أعمال بيتهوفين الموسيقية تشتمل السيمفونيات التسع،  بما في ذلك "السمفونية الخامسة" و "السمفونية التاسعة" التي تضم الهمسة الشهيرة "فرح العالم"،  والعديد من القطع الموسيقية الأخرى الشهيرة مثل "فور اليس" و "سوناتا المساء" و "مسرح الثاني" و "لحن المراقص الأوروبية" وغيرها. تعتبر موسيقى بيتهوفين متنوعة وعاطفية وتمتاز بالقوة والعمق.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