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لتحديد أثر إعادة توزيع الدخل يستوجب تحديد الشخص الذي تحمل عبء الضريبة بصورة نهائية (3) .</w:t>
      </w:r>
    </w:p>
    <w:p>
      <w:pPr/>
      <w:r>
        <w:rPr>
          <w:shd w:val="clear" w:fill="eeee80"/>
        </w:rPr>
        <w:t xml:space="preserve"> فإذا حصل هذا الشخص على منافع مساوية أو أكثر مما دفعه من الضريبة فإنه يكون قد إستفاد من إعادة توزيع الدخل ،</w:t>
      </w:r>
    </w:p>
    <w:p>
      <w:pPr/>
      <w:r>
        <w:rPr/>
        <w:t xml:space="preserve"> أما إذا حقق منفعة أقل مما دفعه كضريبة فإن هذا الشخص يكون قد نقل جزء من دخله إلى غيره .</w:t>
      </w:r>
    </w:p>
    <w:p>
      <w:pPr/>
      <w:r>
        <w:rPr>
          <w:shd w:val="clear" w:fill="eeee80"/>
        </w:rPr>
        <w:t xml:space="preserve"> ويختلف أثر الضرائب على توزيع الدخل طبقاً لنوع الضريبة.</w:t>
      </w:r>
    </w:p>
    <w:p>
      <w:pPr/>
      <w:r>
        <w:rPr>
          <w:shd w:val="clear" w:fill="eeee80"/>
        </w:rPr>
        <w:t xml:space="preserve"> ففي ضرائب الدخل تعتبر الضرائب التصاعدية أكثر عدالة ويمكنها أن تؤثر بقوة في إعادة توزيع الدخول ،</w:t>
      </w:r>
    </w:p>
    <w:p>
      <w:pPr/>
      <w:r>
        <w:rPr>
          <w:shd w:val="clear" w:fill="eeee80"/>
        </w:rPr>
        <w:t xml:space="preserve"> أما إذا كانت الضرائب نسبية فيكون عبئها الأكبر على ذوى الدخول المنخفضة مما يزيد من حدة عدم المساواة في توزيع الدخول (1) .</w:t>
      </w:r>
    </w:p>
    <w:p>
      <w:pPr/>
      <w:r>
        <w:rPr/>
        <w:t xml:space="preserve"> وفي ضرائب رأس المال وعندما تفرض الضريبة بسعر تصاعدي يكون لها آثار توزيعية مؤثرة ، لأنها تقلل فجوة الدخل بين الأغنياء والفقراء مثل الضرائب على التركات وزيادة رؤوس الأموال .</w:t>
      </w:r>
    </w:p>
    <w:p>
      <w:pPr/>
      <w:r>
        <w:rPr>
          <w:shd w:val="clear" w:fill="eeee80"/>
        </w:rPr>
        <w:t xml:space="preserve"> وأما في الضرائب غير المباشرة يقع عبئها الأكبر على الطبقات الفقيرة لأنها عادة ما تفرض على السلع الضرورية ،</w:t>
      </w:r>
    </w:p>
    <w:p>
      <w:pPr/>
      <w:r>
        <w:rPr>
          <w:shd w:val="clear" w:fill="eeee80"/>
        </w:rPr>
        <w:t xml:space="preserve"> مما يؤدى إلى إعادة توزيع الدخول ضد مصلحة الطبقات الفقيرة وتزيدهم فقراً على فقرهم (3)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2026-10-17T14:20:19+00:00</dcterms:created>
  <dcterms:modified xsi:type="dcterms:W3CDTF">2026-10-17T14:20:19+00:00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