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بالنسة لغرداية للزربية عدة انواع بحيث النواع الواحد له عدة تسميات وعدة إستعمالات وتعرف الزربية عموما في تراب غرداية بالنوع المسطح  إلا إنه لايمنع تواجد بعض النساء الماهرات في نسج زرابي القطع او ماتسمى محليا بالبربوش يتواجد هذا النوع حاصة في منطقة بن يزقن ات يزجن 720هجري  1320ميلادي  ومنطقة العطف (تاجنينت 402هجري _1011م) كما تشتهر منطقة ضاية بن ضحوة بزربية النيلة ؛</w:t>
      </w:r>
    </w:p>
    <w:p>
      <w:pPr/>
      <w:r>
        <w:rPr/>
        <w:t xml:space="preserve">وتعرف منطقة متليلي وزلفانة بنوع (الحنبل ) والزربية المصورة للرموز الحية كالجمل والغزل كما تفننت ايضا بزربية جبل العمور ،</w:t>
      </w:r>
    </w:p>
    <w:p>
      <w:pPr/>
      <w:r>
        <w:rPr>
          <w:shd w:val="clear" w:fill="eeee80"/>
        </w:rPr>
        <w:t xml:space="preserve">اما منطقة بنورة (آت بنورة 456هجري 1064م) ب الحنبل البوري اما منطقة مليكة (آت امليشت 756هجري 1355م)بالحنبل المليكي الكبير الحجم ام منطقتي القرارة (1040هجري 1630م) وبريان (1101هجري 1690م)₩ شهدنا تنوعا من حيث زرابي وصناعة القشابية والبرنوس وعزل الصوف ،</w:t>
      </w:r>
    </w:p>
    <w:p>
      <w:pPr/>
      <w:r>
        <w:rPr/>
        <w:t xml:space="preserve">عموما مناطق غرداية على العموم تفننت نساءها بشتى انواع الزرابي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2026-10-02T23:21:43+00:00</dcterms:created>
  <dcterms:modified xsi:type="dcterms:W3CDTF">2026-10-02T23:21:43+00:00</dcterms:modified>
</cp:coreProperties>
</file>

<file path=docProps/custom.xml><?xml version="1.0" encoding="utf-8"?>
<Properties xmlns="http://schemas.openxmlformats.org/officeDocument/2006/custom-properties" xmlns:vt="http://schemas.openxmlformats.org/officeDocument/2006/docPropsVTypes"/>
</file>