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مناهج البحث في علم النفس تنوّعت مناهج وطرق الإنسان في تفسير الظواهر السلوكيّة والنفسيّة؛</w:t>
      </w:r>
    </w:p>
    <w:p>
      <w:pPr/>
      <w:r>
        <w:rPr>
          <w:shd w:val="clear" w:fill="eeee80"/>
        </w:rPr>
        <w:t xml:space="preserve"> حيث اعتمد في العصور القديمة على مبدأ التأمل والاستنباط الداخليّ حتّى يلاحظ ذاته ومشاعره الداخليّة ويفهمها،</w:t>
      </w:r>
    </w:p>
    <w:p>
      <w:pPr/>
      <w:r>
        <w:rPr/>
        <w:t xml:space="preserve"> كما اعتمد أيضاً على الملاحظة الخارجيّة التي اعتبرت أكثر موضوعيّة،</w:t>
      </w:r>
    </w:p>
    <w:p>
      <w:pPr/>
      <w:r>
        <w:rPr>
          <w:shd w:val="clear" w:fill="eeee80"/>
        </w:rPr>
        <w:t xml:space="preserve"> أمّا حديثاً فقد ظهرت الكثير من المناهج وطرق البحث المُتخصّصة بعلم النّفس،</w:t>
      </w:r>
    </w:p>
    <w:p>
      <w:pPr/>
      <w:r>
        <w:rPr>
          <w:shd w:val="clear" w:fill="eeee80"/>
        </w:rPr>
        <w:t xml:space="preserve"> وفيما يأتي معلومات عن مجموعةٍ منها: المنهج التجريبي يعتمد استخدام المنهج التجريبي على عملية التجريب والتطبيق العمليّ للعلوم النظريّة،</w:t>
      </w:r>
    </w:p>
    <w:p>
      <w:pPr/>
      <w:r>
        <w:rPr>
          <w:shd w:val="clear" w:fill="eeee80"/>
        </w:rPr>
        <w:t xml:space="preserve">١] واعتُبر هذا المنهج عند بعض الفلاسفة أمثال جون لوك وديفيد هيوم المصدر الوحيد للمعرفة؛</w:t>
      </w:r>
    </w:p>
    <w:p>
      <w:pPr/>
      <w:r>
        <w:rPr>
          <w:shd w:val="clear" w:fill="eeee80"/>
        </w:rPr>
        <w:t xml:space="preserve"> حيث يعتمد هذا المنهج على تطبيق الملاحظة العلميّة الدقيقة،</w:t>
      </w:r>
    </w:p>
    <w:p>
      <w:pPr/>
      <w:r>
        <w:rPr>
          <w:shd w:val="clear" w:fill="eeee80"/>
        </w:rPr>
        <w:t xml:space="preserve"> وتحويل الأفكار الناتجة عنها إلى فرضيات علمية تعتمد على التجربة أكثر من مرّة؛</w:t>
      </w:r>
    </w:p>
    <w:p>
      <w:pPr/>
      <w:r>
        <w:rPr/>
        <w:t xml:space="preserve"> بهدف الوصول إلى نتائج واضحة وقابلة للتطبيق،</w:t>
      </w:r>
    </w:p>
    <w:p>
      <w:pPr/>
      <w:r>
        <w:rPr>
          <w:shd w:val="clear" w:fill="eeee80"/>
        </w:rPr>
        <w:t xml:space="preserve"> ثمّ تتحوّل بعد إثباتها إلى قوانين علميّة،</w:t>
      </w:r>
    </w:p>
    <w:p>
      <w:pPr/>
      <w:r>
        <w:rPr>
          <w:shd w:val="clear" w:fill="eeee80"/>
        </w:rPr>
        <w:t xml:space="preserve"> وقد استفادت العلوم الإنسانيّة بشكل عام وعلم النّفس بشكل خاص من التطبيقات والخطوات العلميّة للمنهج التجريبيّ،</w:t>
      </w:r>
    </w:p>
    <w:p>
      <w:pPr/>
      <w:r>
        <w:rPr>
          <w:shd w:val="clear" w:fill="eeee80"/>
        </w:rPr>
        <w:t xml:space="preserve"> إلا أن الظواهر الإنسانيّة السلوكيّة غير ماديّة وغير ثابتة وتتميّز بالتجريد والوعي والإرادة؛</w:t>
      </w:r>
    </w:p>
    <w:p>
      <w:pPr/>
      <w:r>
        <w:rPr>
          <w:shd w:val="clear" w:fill="eeee80"/>
        </w:rPr>
        <w:t xml:space="preserve"> لذلك من الصعب تقييدها بالإجراءات التجريبيّة في المختبرات،</w:t>
      </w:r>
    </w:p>
    <w:p>
      <w:pPr/>
      <w:r>
        <w:rPr>
          <w:shd w:val="clear" w:fill="eeee80"/>
        </w:rPr>
        <w:t xml:space="preserve"> فأصبح المختبر الذي تُدرّس فيه الظواهر السلوكيّة وتخضع للتجربة هو البيئة الطبيعيّة العامة التي توجد بها هذه الظواهر،</w:t>
      </w:r>
    </w:p>
    <w:p>
      <w:pPr/>
      <w:r>
        <w:rPr>
          <w:shd w:val="clear" w:fill="eeee80"/>
        </w:rPr>
        <w:t xml:space="preserve"> فصارت العملية التجريبيّة تعتمد على مبدأ الملاحظة المقصودة والموجّهة،</w:t>
      </w:r>
    </w:p>
    <w:p>
      <w:pPr/>
      <w:r>
        <w:rPr>
          <w:shd w:val="clear" w:fill="eeee80"/>
        </w:rPr>
        <w:t xml:space="preserve"> فيُمثّل المنهج التجريبيّ دراسة لمجموعة من التأثيرات والعلاقات بين عدّة متغيرات،</w:t>
      </w:r>
    </w:p>
    <w:p>
      <w:pPr/>
      <w:r>
        <w:rPr>
          <w:shd w:val="clear" w:fill="eeee80"/>
        </w:rPr>
        <w:t xml:space="preserve"> وتُفسّر هذه العلاقات باستخدام التحكم والضبط والتجريب.</w:t>
      </w:r>
    </w:p>
    <w:p>
      <w:pPr/>
      <w:r>
        <w:rPr>
          <w:shd w:val="clear" w:fill="eeee80"/>
        </w:rPr>
        <w:t xml:space="preserve"> المنهج التتبعي يهتمّ هذا المنهج بدراسة عمليات النموّ النفسي خلال المراحل العمريّة؛</w:t>
      </w:r>
    </w:p>
    <w:p>
      <w:pPr/>
      <w:r>
        <w:rPr>
          <w:shd w:val="clear" w:fill="eeee80"/>
        </w:rPr>
        <w:t xml:space="preserve"> عن طريق متابعة مجموعة معينة من الأطفال وإخضاعهم لكافة الاختبارات النفسيّة باستخدام الوسائل والأدوات القياسيّة خلال فترات ثابتة بشكلٍ دوري قد تكون كلّ أسبوع أو كلّ شهر أو كلّ يوم،</w:t>
      </w:r>
    </w:p>
    <w:p>
      <w:pPr/>
      <w:r>
        <w:rPr>
          <w:shd w:val="clear" w:fill="eeee80"/>
        </w:rPr>
        <w:t xml:space="preserve"> وعادةً تأخذ الدراسات الخاصة بهذا المنهج مُدّة زمنيّة طويلة؛</w:t>
      </w:r>
    </w:p>
    <w:p>
      <w:pPr/>
      <w:r>
        <w:rPr>
          <w:shd w:val="clear" w:fill="eeee80"/>
        </w:rPr>
        <w:t xml:space="preserve"> لأنّها عملية تسجيل المتغيرات المختلفة التي يتعرض لها الأطفال خلال مراحل النموّ التي يمرّون فيها بتتبع الظواهر النفسيّة ومواكبة نشأتها وتطوّرها عند الفرد،</w:t>
      </w:r>
    </w:p>
    <w:p>
      <w:pPr/>
      <w:r>
        <w:rPr>
          <w:shd w:val="clear" w:fill="eeee80"/>
        </w:rPr>
        <w:t xml:space="preserve"> ومن الممكن أن يستخدمَ الباحث في هذا المنهج الاختبارات السيكولوجيّة المختلفة أو عملية الملاحظة المُباشرة،</w:t>
      </w:r>
    </w:p>
    <w:p>
      <w:pPr/>
      <w:r>
        <w:rPr>
          <w:shd w:val="clear" w:fill="eeee80"/>
        </w:rPr>
        <w:t xml:space="preserve"> وقد اعتبرت نتائج هذه الأبحاث دقيقة وثابتة ويمكن تعميمها حيث تُظهر مسار النموّ الخاص بالعديد من الأطفال الأسوياء والسليمين،</w:t>
      </w:r>
    </w:p>
    <w:p>
      <w:pPr/>
      <w:r>
        <w:rPr>
          <w:shd w:val="clear" w:fill="eeee80"/>
        </w:rPr>
        <w:t xml:space="preserve"> ومن أبرز الدراسات والأبحاث المعتمدة على المنهج التتبعي دراسة تيرمان الذي اعتمد على متابعة جميع التغيرات المُؤثّرة في ذكاء الطفل خلال عدّة أعوام؛</w:t>
      </w:r>
    </w:p>
    <w:p>
      <w:pPr/>
      <w:r>
        <w:rPr/>
        <w:t xml:space="preserve"> حيث اهتمّ بدراسة التغيرات التي يتعرض لها مستوى الذكاء العقلي عند الأطفال الموهوبين،</w:t>
      </w:r>
    </w:p>
    <w:p>
      <w:pPr/>
      <w:r>
        <w:rPr>
          <w:shd w:val="clear" w:fill="eeee80"/>
        </w:rPr>
        <w:t xml:space="preserve"> بالإضافة إلى دراسة كافة مظاهر النموّ الخاصة بأولئك الأطفال،</w:t>
      </w:r>
    </w:p>
    <w:p>
      <w:pPr/>
      <w:r>
        <w:rPr>
          <w:shd w:val="clear" w:fill="eeee80"/>
        </w:rPr>
        <w:t xml:space="preserve"> النمو الجسمي والعقلي والاجتماعي ابتداءً من مرحلة رياض الأطفال وصولاً إلى مرحلة الدراسات العليا.</w:t>
      </w:r>
    </w:p>
    <w:p>
      <w:pPr/>
      <w:r>
        <w:rPr>
          <w:shd w:val="clear" w:fill="eeee80"/>
        </w:rPr>
        <w:t xml:space="preserve">١] المنهج الذاتي يُعدّ المنهج الذاتي من أقدم مناهج البحث في علم النّفس التي استخدمها الإنسان في محاولاته لدراسة السلوك الإنساني،</w:t>
      </w:r>
    </w:p>
    <w:p>
      <w:pPr/>
      <w:r>
        <w:rPr>
          <w:shd w:val="clear" w:fill="eeee80"/>
        </w:rPr>
        <w:t xml:space="preserve"> إلا أنها كانت أقل المناهج اعتماداً على العلم،</w:t>
      </w:r>
    </w:p>
    <w:p>
      <w:pPr/>
      <w:r>
        <w:rPr>
          <w:shd w:val="clear" w:fill="eeee80"/>
        </w:rPr>
        <w:t xml:space="preserve"> فيُمثّل المنهج الذاتيّ الأسلوب المعتمد على الملاحظة الداخليّة أو المعروفة باسم التأمل الباطنيّ،</w:t>
      </w:r>
    </w:p>
    <w:p>
      <w:pPr/>
      <w:r>
        <w:rPr>
          <w:shd w:val="clear" w:fill="eeee80"/>
        </w:rPr>
        <w:t xml:space="preserve"> فيهتمّ باختيار وملاحظة الفرد للحالات الشعورية النفسيّة التي يمرّ بها،</w:t>
      </w:r>
    </w:p>
    <w:p>
      <w:pPr/>
      <w:r>
        <w:rPr>
          <w:shd w:val="clear" w:fill="eeee80"/>
        </w:rPr>
        <w:t xml:space="preserve"> فيهتمّ الفرد بدراسة الشعور المُؤثّر فيه عن طريق متابعة مصادره المتنوّعة،</w:t>
      </w:r>
    </w:p>
    <w:p>
      <w:pPr/>
      <w:r>
        <w:rPr>
          <w:shd w:val="clear" w:fill="eeee80"/>
        </w:rPr>
        <w:t xml:space="preserve"> فإذا اهتمّ بمتابعة الظواهر الخارجيّة مثل حدوث الرعد،</w:t>
      </w:r>
    </w:p>
    <w:p>
      <w:pPr/>
      <w:r>
        <w:rPr/>
        <w:t xml:space="preserve"> فيُصنّف بأنّه باحث في علم الطبيعة الذي شكّل مصدراً خارجياً لشعوره، أمّا إذا اهتمّ بملاحظة المصدر الداخليّ لشعوره،</w:t>
      </w:r>
    </w:p>
    <w:p>
      <w:pPr/>
      <w:r>
        <w:rPr>
          <w:shd w:val="clear" w:fill="eeee80"/>
        </w:rPr>
        <w:t xml:space="preserve"> مثل دراسة عملية الإدراك والخواطر والأحاسيس المرافقة لها تجاه ظاهرة خارجيّة معينة وتابعها بالوصف والتحليل عندها يُصنّف بأنه يدرس السيكولوجيا،</w:t>
      </w:r>
    </w:p>
    <w:p>
      <w:pPr/>
      <w:r>
        <w:rPr>
          <w:shd w:val="clear" w:fill="eeee80"/>
        </w:rPr>
        <w:t xml:space="preserve"> مثل اعتماده على قدرة ومهارة الفرد الواحد في تطبيق الوصف والتحليل؛</w:t>
      </w:r>
    </w:p>
    <w:p>
      <w:pPr/>
      <w:r>
        <w:rPr>
          <w:shd w:val="clear" w:fill="eeee80"/>
        </w:rPr>
        <w:t xml:space="preserve"> لذلك لا يمكن تعميم نتائج الدراسات الفرديّة على جماعة من الأفراد،</w:t>
      </w:r>
    </w:p>
    <w:p>
      <w:pPr/>
      <w:r>
        <w:rPr>
          <w:shd w:val="clear" w:fill="eeee80"/>
        </w:rPr>
        <w:t xml:space="preserve"> كما أن الموضوعات التي تُدرس باستخدام التأمل الباطني محدودة،</w:t>
      </w:r>
    </w:p>
    <w:p>
      <w:pPr/>
      <w:r>
        <w:rPr/>
        <w:t xml:space="preserve"> فتكون النتائج الصادرة عنها محدودة كذلك.</w:t>
      </w:r>
    </w:p>
    <w:p>
      <w:pPr/>
      <w:r>
        <w:rPr>
          <w:shd w:val="clear" w:fill="eeee80"/>
        </w:rPr>
        <w:t xml:space="preserve">١] المنهج الوصفي المنهج الوصفي هو منهج يُستخدم لتقديم وصف حول ظاهرة معينة؛</w:t>
      </w:r>
    </w:p>
    <w:p>
      <w:pPr/>
      <w:r>
        <w:rPr/>
        <w:t xml:space="preserve"> عن طريق فهم مكوّناتها وتحديد خصائصها الغائبة والموجودة،</w:t>
      </w:r>
    </w:p>
    <w:p>
      <w:pPr/>
      <w:r>
        <w:rPr>
          <w:shd w:val="clear" w:fill="eeee80"/>
        </w:rPr>
        <w:t xml:space="preserve"> كما يعتمد على دور الباحث في تحويل الفرضيات إلى مجموعة من الأسئلة المهمة والإشكالات وإدراك جميع المُحدّدات الخاصة بالبحث،</w:t>
      </w:r>
    </w:p>
    <w:p>
      <w:pPr/>
      <w:r>
        <w:rPr>
          <w:shd w:val="clear" w:fill="eeee80"/>
        </w:rPr>
        <w:t xml:space="preserve"> وتشمل المُحدّدات الزمانيّة والمكانيّة والماديّة والإنسانيّة واختيار العينة التي تُمثّل الدراسة،</w:t>
      </w:r>
    </w:p>
    <w:p>
      <w:pPr/>
      <w:r>
        <w:rPr>
          <w:shd w:val="clear" w:fill="eeee80"/>
        </w:rPr>
        <w:t xml:space="preserve"> ويعتمد نجاح تطبيق المنهج الوصفي على استخدام مجموعة من الأدوات،</w:t>
      </w:r>
    </w:p>
    <w:p>
      <w:pPr/>
      <w:r>
        <w:rPr>
          <w:shd w:val="clear" w:fill="eeee80"/>
        </w:rPr>
        <w:t xml:space="preserve"> كالاستمارة ودراسة الحالة والمقابلة وغيرها.</w:t>
      </w:r>
    </w:p>
    <w:p>
      <w:pPr/>
      <w:r>
        <w:rPr>
          <w:shd w:val="clear" w:fill="eeee80"/>
        </w:rPr>
        <w:t xml:space="preserve"> المنهج التاريخي يدرس المنهج التاريخيّ الظواهر المختلفة بتتبع خلفياتها التاريخيّة عبر الزمن،</w:t>
      </w:r>
    </w:p>
    <w:p>
      <w:pPr/>
      <w:r>
        <w:rPr>
          <w:shd w:val="clear" w:fill="eeee80"/>
        </w:rPr>
        <w:t xml:space="preserve"> ومتابعة تطوّرها في جميع الجوانب السياسيّة والاجتماعيّة والثقافيّة والنفسيّة،</w:t>
      </w:r>
    </w:p>
    <w:p>
      <w:pPr/>
      <w:r>
        <w:rPr>
          <w:shd w:val="clear" w:fill="eeee80"/>
        </w:rPr>
        <w:t xml:space="preserve"> كما يهتمّ المنهج التاريخي بدراسة العلاقة بين الزمن الماضي والزمن الحاضر والمستقبل،</w:t>
      </w:r>
    </w:p>
    <w:p>
      <w:pPr/>
      <w:r>
        <w:rPr>
          <w:shd w:val="clear" w:fill="eeee80"/>
        </w:rPr>
        <w:t xml:space="preserve"> ويعتمد هذا المنهج على دور الوثائق في تأويل واستنطاق الوقائع والأحداث وتفسيرها،</w:t>
      </w:r>
    </w:p>
    <w:p>
      <w:pPr/>
      <w:r>
        <w:rPr/>
        <w:t xml:space="preserve"> وإنشاء المعطيات التاريخيّة تركيبياً وتشريحياً.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2026-10-11T15:04:41+00:00</dcterms:created>
  <dcterms:modified xsi:type="dcterms:W3CDTF">2026-10-11T15:04:41+00:00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