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الأول: بطاقة فنية لمديرية الخدمات الجامعية الهضاب سطيف.</w:t>
      </w:r>
    </w:p>
    <w:p>
      <w:pPr/>
      <w:r>
        <w:rPr>
          <w:shd w:val="clear" w:fill="eeee80"/>
        </w:rPr>
        <w:t xml:space="preserve">المطلب الأول: طبيعة نشاط مديرية الخدمات الجامعية الهضاب سطيف.</w:t>
      </w:r>
    </w:p>
    <w:p>
      <w:pPr/>
      <w:r>
        <w:rPr>
          <w:shd w:val="clear" w:fill="eeee80"/>
        </w:rPr>
        <w:t xml:space="preserve">مديرية الخدمات الجامعية سطيف الهضاب هي مؤسسة عمومية ذات طابع إداري تابعة لسلطة مركزية تسمى الديوان الوطني للخدمات الجامعية والذي يعد مديرية مركزية من مديريات وزارة التعليم العالي والبحث العلمي،</w:t>
      </w:r>
    </w:p>
    <w:p>
      <w:pPr/>
      <w:r>
        <w:rPr>
          <w:shd w:val="clear" w:fill="eeee80"/>
        </w:rPr>
        <w:t xml:space="preserve"> تهدف إلى تقديم مجموعة من الخدمات للطالب الجامعي وتتمثل أساسا في خدمات الإيواء،</w:t>
      </w:r>
    </w:p>
    <w:p>
      <w:pPr/>
      <w:r>
        <w:rPr>
          <w:shd w:val="clear" w:fill="eeee80"/>
        </w:rPr>
        <w:t xml:space="preserve">وينبغي الإشارة إلى أن مديرية الخدمات الجامعية سطيف الهضاب مؤسسة حديثة النشأة انطلق نشاطها خلال الموسم الجامعي 2012/2011 وهو الأمر الذي يبرر اعتمادها على طاقات شابة.</w:t>
      </w:r>
    </w:p>
    <w:p>
      <w:pPr/>
      <w:r>
        <w:rPr>
          <w:shd w:val="clear" w:fill="eeee80"/>
        </w:rPr>
        <w:t xml:space="preserve">فالمديرية تتولى تسيير ثمانية(08) إقامات جامعية إقامتين للطلبة الذكور وستة إقامات للطالبات الإناث وإقامة قيد الانجاز،</w:t>
      </w:r>
    </w:p>
    <w:p>
      <w:pPr/>
      <w:r>
        <w:rPr>
          <w:shd w:val="clear" w:fill="eeee80"/>
        </w:rPr>
        <w:t xml:space="preserve">  07 إقامات طاقتها الاستيعابية 2000 سرير وواحدة 3000 سرير،</w:t>
      </w:r>
    </w:p>
    <w:p>
      <w:pPr/>
      <w:r>
        <w:rPr>
          <w:shd w:val="clear" w:fill="eeee80"/>
        </w:rPr>
        <w:t xml:space="preserve"> وتحرص على أن يتم إيواء الطلبة داخل هذه الإقامات في أحسن الظروف.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2026-08-26T17:28:27+00:00</dcterms:created>
  <dcterms:modified xsi:type="dcterms:W3CDTF">2026-08-26T17:28:27+00:00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