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 تتضمن نصوص ميثاق الأمم المتحدة عبارة "التدابير المضادة"، إلا أن عبارة "التدابير" قد ظهرت في أماكن عدة منه،</w:t>
      </w:r>
    </w:p>
    <w:p>
      <w:pPr/>
      <w:r>
        <w:rPr>
          <w:shd w:val="clear" w:fill="eeee80"/>
        </w:rPr>
        <w:t xml:space="preserve"> من المعروف أن إقامة السلم والأمن الدوليين يعد من الأهداف الأساسية للأمم المتحدة،</w:t>
      </w:r>
    </w:p>
    <w:p>
      <w:pPr/>
      <w:r>
        <w:rPr>
          <w:shd w:val="clear" w:fill="eeee80"/>
        </w:rPr>
        <w:t xml:space="preserve"> وقد كلف الميثاق كل من الجمعية العامة ومجلس الأمن الدولي بإنجاز هذا الهدف.</w:t>
      </w:r>
    </w:p>
    <w:p>
      <w:pPr/>
      <w:r>
        <w:rPr>
          <w:shd w:val="clear" w:fill="eeee80"/>
        </w:rPr>
        <w:t xml:space="preserve"> وبالاعتماد على ميثاق الأمم المتحدة: "للجمعية العامة أن تناقش أية مسألة أو أمر يدخل في نطاق هذا الميثاق أو يتصل بسلطات فرع من الفروع المنصوص عليها فيه أو وظائفه".</w:t>
      </w:r>
    </w:p>
    <w:p>
      <w:pPr/>
      <w:r>
        <w:rPr>
          <w:shd w:val="clear" w:fill="eeee80"/>
        </w:rPr>
        <w:t xml:space="preserve"> وبموجب هذه الصلاحية (العامة) يمكن للجمعية العامة أن تقترح إنهاء العلاقات الدبلوماسية مع الدولة التي قد يعرض تصرفها السلم والأمن الدوليين للخطر،</w:t>
      </w:r>
    </w:p>
    <w:p>
      <w:pPr/>
      <w:r>
        <w:rPr>
          <w:shd w:val="clear" w:fill="eeee80"/>
        </w:rPr>
        <w:t xml:space="preserve"> أو أية تدابير (أخرى) قد تسهم في إجبار تلك الدولة على الالتزام بتعهداتها الدولية.</w:t>
      </w:r>
    </w:p>
    <w:p>
      <w:pPr/>
      <w:r>
        <w:rPr>
          <w:shd w:val="clear" w:fill="eeee80"/>
        </w:rPr>
        <w:t xml:space="preserve"> وبالاستناد إلى الميثاق كذلك: يمتلك مجلس المن الدولي "أن يقرر ما يجب اتخاذه من التدابير التي لا تتطلب استخدام القوات المسلحة لتنفيذ قراراته".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2026-08-15T23:16:41+00:00</dcterms:created>
  <dcterms:modified xsi:type="dcterms:W3CDTF">2026-08-15T23:16:41+00:00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