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أخلاقيات البحث العلمي تُعتبر مجموعة من المبادئ والمعايير التي توجه الباحثين لضمان النزاهة والمصداقية في إجراء البحوث.</w:t>
      </w:r>
    </w:p>
    <w:p>
      <w:pPr/>
      <w:r>
        <w:rPr/>
        <w:t xml:space="preserve"> تشمل هذه الأخلاقيات الالتزام بالصدق والدقة في جمع البيانات وتحليلها وتقديم النتائج، واحترام حقوق المشاركين في البحث من خلال الحصول على موافقتهم المستنيرة وضمان سريتهم وخصوصيتهم. كما تشمل تجنب الانتحال والتزييف،</w:t>
      </w:r>
    </w:p>
    <w:p>
      <w:pPr/>
      <w:r>
        <w:rPr>
          <w:shd w:val="clear" w:fill="eeee80"/>
        </w:rPr>
        <w:t xml:space="preserve"> وضمان الاستقلالية والتجرد في البحث،</w:t>
      </w:r>
    </w:p>
    <w:p>
      <w:pPr/>
      <w:r>
        <w:rPr/>
        <w:t xml:space="preserve"> والالتزام بمعايير السلوك المهني.</w:t>
      </w:r>
    </w:p>
    <w:p>
      <w:pPr/>
      <w:r>
        <w:rPr>
          <w:shd w:val="clear" w:fill="eeee80"/>
        </w:rPr>
        <w:t xml:space="preserve"> الالتزام بهذه الأخلاقيات يساهم في تعزيز الثقة في نتائج الأبحاث ويضمن الفائدة العامة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2026-10-04T16:54:47+00:00</dcterms:created>
  <dcterms:modified xsi:type="dcterms:W3CDTF">2026-10-04T16:54:47+00:00</dcterms:modified>
</cp:coreProperties>
</file>

<file path=docProps/custom.xml><?xml version="1.0" encoding="utf-8"?>
<Properties xmlns="http://schemas.openxmlformats.org/officeDocument/2006/custom-properties" xmlns:vt="http://schemas.openxmlformats.org/officeDocument/2006/docPropsVTypes"/>
</file>