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 Egypt, several significant challenges are being faced thathinder the enhancement and economic growth of the country.</w:t>
      </w:r>
    </w:p>
    <w:p>
      <w:pPr/>
      <w:r>
        <w:rPr>
          <w:shd w:val="clear" w:fill="eeee80"/>
        </w:rPr>
        <w:t xml:space="preserve">Amongthe 11 identified grand challenges, five are specifically addressed inour project ( 1- urban congestion and it is the most common problem), (2- improving the use of arid areas ) , (3- population growth and itsconsequences ) , (4- recycling garbage and wastes for economic andenvironmental purposes ) and (5- reducing the effect of climatechange ) With the aim of enhancing the urban and rural environment,countries tend to solve the problem of urban congestion in order toachieve economic development goals.</w:t>
      </w:r>
    </w:p>
    <w:p>
      <w:pPr/>
      <w:r>
        <w:rPr>
          <w:shd w:val="clear" w:fill="eeee80"/>
        </w:rPr>
        <w:t xml:space="preserve">This problem was manipulatedin our project by linking rural and urban areas.</w:t>
      </w:r>
    </w:p>
    <w:p>
      <w:pPr/>
      <w:r>
        <w:rPr/>
        <w:t xml:space="preserve"> After the problem ofurban congestion was addressed, this problem to deal with somethingusually skillfully or efficiently, through using all materials used inwaste, including motors and gears, to control the movement of themoving part of the bridge to allow the movement of ships underneath it.The goal of the project was to meet the design requirements,to allow the movement of the moving part of the bridge, as well as theability of the moving part of the bridge to bear 5 kg, and the weight ofthe bridge should not exceed 20 kg. This was achieved by the motorpulling the moving part of the bridge to the fixed part. </w:t>
      </w:r>
    </w:p>
    <w:p>
      <w:pPr/>
      <w:r>
        <w:rPr>
          <w:shd w:val="clear" w:fill="eeee80"/>
        </w:rPr>
        <w:t xml:space="preserve">From thebridge, it is reversed through a gear mounted in a motor.</w:t>
      </w:r>
    </w:p>
    <w:p>
      <w:pPr/>
      <w:r>
        <w:rPr/>
        <w:t xml:space="preserve"> Inconclusion, the design requirements were met, as the moving part isable to bear what is required of it (5 kg) and its weight does not exceed20 kg, and the mechanism of moving the moving part of the bridge iswhere a motor and rope are used to enter and a motor and gear toexit, and thus the design idea was completed.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2026-09-10T11:09:41+00:00</dcterms:created>
  <dcterms:modified xsi:type="dcterms:W3CDTF">2026-09-10T11:09:41+00:00</dcterms:modified>
</cp:coreProperties>
</file>

<file path=docProps/custom.xml><?xml version="1.0" encoding="utf-8"?>
<Properties xmlns="http://schemas.openxmlformats.org/officeDocument/2006/custom-properties" xmlns:vt="http://schemas.openxmlformats.org/officeDocument/2006/docPropsVTypes"/>
</file>