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شهدت أوربا مع بداية القرن 19م تضخما سريعا في عدد سكانها بعد ارتفاع الإنتاج الفلاحي وبالتالي القضاء على المجاعات،</w:t>
      </w:r>
    </w:p>
    <w:p>
      <w:pPr/>
      <w:r>
        <w:rPr>
          <w:shd w:val="clear" w:fill="eeee80"/>
        </w:rPr>
        <w:t xml:space="preserve"> وتحسن التغذية وتقدم أساليب الوقاية والعلاجفي مجال الطب،</w:t>
      </w:r>
    </w:p>
    <w:p>
      <w:pPr/>
      <w:r>
        <w:rPr>
          <w:shd w:val="clear" w:fill="eeee80"/>
        </w:rPr>
        <w:t xml:space="preserve"> حيث عرفت الساكنة الحضرية زيادة كبيرة على حساب الساكنة القروية نظرا لاستقبال المدن لعدد كبير من المهاجرين الباحثين عن ظروف أحسن للعيش،</w:t>
      </w:r>
    </w:p>
    <w:p>
      <w:pPr/>
      <w:r>
        <w:rPr>
          <w:shd w:val="clear" w:fill="eeee80"/>
        </w:rPr>
        <w:t xml:space="preserve"> نظرا لتوفر المصانع وبالتالي فرص الشغل،</w:t>
      </w:r>
    </w:p>
    <w:p>
      <w:pPr/>
      <w:r>
        <w:rPr>
          <w:shd w:val="clear" w:fill="eeee80"/>
        </w:rPr>
        <w:t xml:space="preserve"> حيث تجاوزت %50 من مجموع ساكنة العديد من البلدان الأوربية،</w:t>
      </w:r>
    </w:p>
    <w:p>
      <w:pPr/>
      <w:r>
        <w:rPr>
          <w:shd w:val="clear" w:fill="eeee80"/>
        </w:rPr>
        <w:t xml:space="preserve"> ويرجع ذلك إلى كون الحواضر أصبحت تستقطب أكثر فأكثر السكان الأوربيين،</w:t>
      </w:r>
    </w:p>
    <w:p>
      <w:pPr/>
      <w:r>
        <w:rPr>
          <w:shd w:val="clear" w:fill="eeee80"/>
        </w:rPr>
        <w:t xml:space="preserve"> نظرا لما توفره من فرص للشغل،</w:t>
      </w:r>
    </w:p>
    <w:p>
      <w:pPr/>
      <w:r>
        <w:rPr>
          <w:shd w:val="clear" w:fill="eeee80"/>
        </w:rPr>
        <w:t xml:space="preserve"> مما أدى إلى ظهور مدن مليونية في أوربا خلال هذه الفترة،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2026-10-02T08:04:07+00:00</dcterms:created>
  <dcterms:modified xsi:type="dcterms:W3CDTF">2026-10-02T08:04:07+00:00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