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ركيزة أساسية في بناء المجتمعات الحديثة، حيث يُسهم في تشكيل الرأي العام، السياسات،  ومراقبة أداء الحكومات والمؤسسات.  أصبح الإعلام أكثر تأثيرًا وانتشارًا عبر وسائل متعددة، إلكترونية.  إلا أن هذا الانتشار الواسع للإعلام،  هنا،  تلعب الهيئات الناظمة لقطاع الإعلام وسلطات الضبط المحلية والإقليمية دورًا حيويًا في ضمان توازن هذا القطاع، والثقافية والسياسية.  سواء  وفي السياق الإقليمي، حي الأنظمة الوطنية، ث تُشرف على المحتوى الإعلامي المحلي،  وتعمل على ضمان التعددية وحماية الحقوق الأساسية للمواطنين في الوصول إلى المعلومات.  إلا أن تطور الإعلام في عصر العولمة والتكنولوجيا الرقمية يفرض تحديات جديدة، الأنظمة المحلية،  ما يستدعي توسيع أطر التعاون بين الهيئات المحلية والإقليمية. ن ودراسة مهامها وصلاحياتها بعمقظ، رًا للأثر الكبير الذي تتركه هذه الهيئات على حرية الإعلام وتنظيمه.  ومع التحديات المتزايدة التي تواجه قطاع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