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المرحلة السادسة: الإحساس بالتآلف أو التواد مقابل الإحساس بالعزلة  _( Sense of Intimacy vs.</w:t>
      </w:r>
    </w:p>
    <w:p>
      <w:pPr/>
      <w:r>
        <w:rPr>
          <w:shd w:val="clear" w:fill="eeee80"/>
        </w:rPr>
        <w:t xml:space="preserve"> Isolation) (أزمة تحقيق الحب Love)  (الرشد المبكر 19 – 35) </w:t>
      </w:r>
    </w:p>
    <w:p>
      <w:pPr/>
      <w:r>
        <w:rPr>
          <w:shd w:val="clear" w:fill="eeee80"/>
        </w:rPr>
        <w:t xml:space="preserve">يترتـب علـى تكـوين الهويـة القدرة على إنشـاء علاقـات الـود والألفـة مـع الآخـرين مـن نفـس الجنس،</w:t>
      </w:r>
    </w:p>
    <w:p>
      <w:pPr/>
      <w:r>
        <w:rPr>
          <w:shd w:val="clear" w:fill="eeee80"/>
        </w:rPr>
        <w:t xml:space="preserve"> و إنشاء علاقات مع أفراد من الجنس الأخر بما قد تنتهي بالزواج.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❖ فــإذا يحــاول الراشـد أن يـرتبط بالصـداقات ،</w:t>
      </w:r>
    </w:p>
    <w:p>
      <w:pPr/>
      <w:r>
        <w:rPr>
          <w:shd w:val="clear" w:fill="eeee80"/>
        </w:rPr>
        <w:t xml:space="preserve"> وخاصة مــع أحــد أفــراد الجنس الأخر فإن ذلك يضعه على طريق مسئوليات الرشد.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2026-10-12T00:43:57+00:00</dcterms:created>
  <dcterms:modified xsi:type="dcterms:W3CDTF">2026-10-12T00:43:57+00:00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