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ويقول برتراند بادي:" بأن مبدأ السيادة لم يكن موجودا دائما</w:t>
      </w:r>
    </w:p>
    <w:p>
      <w:pPr/>
      <w:r>
        <w:rPr>
          <w:shd w:val="clear" w:fill="eeee80"/>
        </w:rPr>
        <w:t xml:space="preserve">وأنه ال ينتمي إلى التاريخ بل إلى حقبة تاريخية معينة وأن هذا املبدأ تم بناؤه من أجل</w:t>
      </w:r>
    </w:p>
    <w:p>
      <w:pPr/>
      <w:r>
        <w:rPr/>
        <w:t xml:space="preserve">التمييز املطلق بين الداخل والخارج، ولكن هذا التمييز بين الداخل والخارج أصبح نسبيا </w:t>
      </w:r>
    </w:p>
    <w:p>
      <w:pPr/>
      <w:r>
        <w:rPr>
          <w:shd w:val="clear" w:fill="eeee80"/>
        </w:rPr>
        <w:t xml:space="preserve">"، ولم تسلم 104 فالتناقضات والتساؤالت وعدم اليقين أصبحت ميزة املسرح الدولي الوليد</w:t>
      </w:r>
    </w:p>
    <w:p>
      <w:pPr/>
      <w:r>
        <w:rPr>
          <w:shd w:val="clear" w:fill="eeee80"/>
        </w:rPr>
        <w:t xml:space="preserve">من االنتقادات و ابرزهم الفقيه ليون ديجي وجورج سل في فرنسا اصحاب نظرية </w:t>
      </w:r>
    </w:p>
    <w:p>
      <w:pPr/>
      <w:r>
        <w:rPr/>
        <w:t xml:space="preserve">التضامن االجتماعي يقولون بأن وجود فكرة السيادة معناه أننا نعطي السمو إلرادة بشر</w:t>
      </w:r>
    </w:p>
    <w:p>
      <w:pPr/>
      <w:r>
        <w:rPr>
          <w:shd w:val="clear" w:fill="eeee80"/>
        </w:rPr>
        <w:t xml:space="preserve">على آخرين )الحكام( يفرضون إرادتهم</w:t>
      </w:r>
    </w:p>
    <w:p>
      <w:pPr/>
      <w:r>
        <w:rPr>
          <w:shd w:val="clear" w:fill="eeee80"/>
        </w:rPr>
        <w:t xml:space="preserve"> وعليه ليست الدولة من تضع القانون بل أن 105</w:t>
      </w:r>
    </w:p>
    <w:p>
      <w:pPr/>
      <w:r>
        <w:rPr/>
        <w:t xml:space="preserve">التضامن االجتماعي يفرض وينش ئ ويقرر ضرورة وجود القانون،</w:t>
      </w:r>
    </w:p>
    <w:p>
      <w:pPr/>
      <w:r>
        <w:rPr>
          <w:shd w:val="clear" w:fill="eeee80"/>
        </w:rPr>
        <w:t xml:space="preserve"> وأهم ما وجه الى سلطتها </w:t>
      </w:r>
    </w:p>
    <w:p>
      <w:pPr/>
      <w:r>
        <w:rPr>
          <w:shd w:val="clear" w:fill="eeee80"/>
        </w:rPr>
        <w:t xml:space="preserve">: 106 املطلقة كنقد هو</w:t>
      </w:r>
    </w:p>
    <w:p>
      <w:pPr/>
      <w:r>
        <w:rPr>
          <w:shd w:val="clear" w:fill="eeee80"/>
        </w:rPr>
        <w:t xml:space="preserve">االطالق في حق السيادة.</w:t>
      </w:r>
    </w:p>
    <w:p>
      <w:pPr/>
      <w:r>
        <w:rPr>
          <w:shd w:val="clear" w:fill="eeee80"/>
        </w:rPr>
        <w:t xml:space="preserve">- اعطاء الدولة هذا الحق يوقعنا في تناقض والقانون الدولي ،</w:t>
      </w:r>
    </w:p>
    <w:p>
      <w:pPr/>
      <w:r>
        <w:rPr>
          <w:shd w:val="clear" w:fill="eeee80"/>
        </w:rPr>
        <w:t xml:space="preserve">كيف تتمتع بالطالق</w:t>
      </w:r>
    </w:p>
    <w:p>
      <w:pPr/>
      <w:r>
        <w:rPr>
          <w:shd w:val="clear" w:fill="eeee80"/>
        </w:rPr>
        <w:t xml:space="preserve">وتخضع ألحكام القانون الدولي في ذات الوقت.</w:t>
      </w:r>
    </w:p>
    <w:p>
      <w:pPr/>
      <w:r>
        <w:rPr/>
        <w:t xml:space="preserve">- منحها السيادة املطلقة يعتبرتهديد للقانون الدولي، لنظركل دولة له بانه خطرعلى</w:t>
      </w:r>
    </w:p>
    <w:p>
      <w:pPr/>
      <w:r>
        <w:rPr>
          <w:shd w:val="clear" w:fill="eeee80"/>
        </w:rPr>
        <w:t xml:space="preserve">استقاللها وسيادتها باالحتكام له وملؤسساته الدولية.</w:t>
      </w:r>
    </w:p>
    <w:p>
      <w:pPr/>
      <w:r>
        <w:rPr>
          <w:shd w:val="clear" w:fill="eeee80"/>
        </w:rPr>
        <w:t xml:space="preserve">ويرى لويس هنكين Henkin Louis املتخصص بالقانون الدولي: ان مفهوم السيادة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2026-10-07T23:32:08+00:00</dcterms:created>
  <dcterms:modified xsi:type="dcterms:W3CDTF">2026-10-07T23:32:08+00:00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