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العمالء: تهتم هذه الفئة بالحصول على المعلومات المحاسبية وذلك لدراسة وضعية الجهة التي</w:t>
      </w:r>
    </w:p>
    <w:p>
      <w:pPr/>
      <w:r>
        <w:rPr>
          <w:shd w:val="clear" w:fill="eeee80"/>
        </w:rPr>
        <w:t xml:space="preserve">يتعاملون معها باإلضافة إلى تقدير جودة المنتجات التي يشترونها ومدى جدية المؤسسة في الوفاء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2026-08-18T13:15:26+00:00</dcterms:created>
  <dcterms:modified xsi:type="dcterms:W3CDTF">2026-08-18T13:15:26+00:00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