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العمالء: تهتم هذه الفئة بالحصول على المعلومات المحاسبية وذلك لدراسة وضعية الجهة التي</w:t>
      </w:r>
    </w:p>
    <w:p>
      <w:pPr/>
      <w:r>
        <w:rPr>
          <w:shd w:val="clear" w:fill="eeee80"/>
        </w:rPr>
        <w:t xml:space="preserve">يتعاملون معها باإلضافة إلى تقدير جودة المنتجات التي يشترونها ومدى جدية المؤسسة في الوفاء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2026-09-07T14:33:53+00:00</dcterms:created>
  <dcterms:modified xsi:type="dcterms:W3CDTF">2026-09-07T14:33:53+00:00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