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Jazan region is one of the land ports linking Saudi Arabia to the Republic of Yemen, as it borders it on the southern and southeastern sides.</w:t>
      </w:r>
    </w:p>
    <w:p>
      <w:pPr/>
      <w:r>
        <w:rPr>
          <w:shd w:val="clear" w:fill="eeee80"/>
        </w:rPr>
        <w:t xml:space="preserve">The Jazan region is also one of the most important agricultural regions in the Kingdom, as its crops are diverse, and the most famous of these crops are mango, as well as papaya and a number of other agricultural crops.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2026-10-02T08:03:02+00:00</dcterms:created>
  <dcterms:modified xsi:type="dcterms:W3CDTF">2026-10-02T08:03:02+00:00</dcterms:modified>
</cp:coreProperties>
</file>

<file path=docProps/custom.xml><?xml version="1.0" encoding="utf-8"?>
<Properties xmlns="http://schemas.openxmlformats.org/officeDocument/2006/custom-properties" xmlns:vt="http://schemas.openxmlformats.org/officeDocument/2006/docPropsVTypes"/>
</file>