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الدول المتطورة على تعزيز النمو الاقتصادي عبر جميع القطاعات منذ بداية الثورة الصناعية.  تبرز الصناعات التي تعتمد بشكل كبير على الوقود الأحفوري،  هذه الظاهرة تسببت في ارتفاع درجات الحرارة على مستوى العالم.  تاريخ الصناعة يشير إلى أن الانبعاثات بدأت مع بداية الثورة الصناعية في العديد من الدول المتقدمة،  تقع على عاتق هذه الدول مهمة أساسية تتمثل في إيجاد حلول لمشكلة تغير المناخ والدعوة لتقليص الانبعاثات.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