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قلت مرة لتلاميذي: "لو جاءكم رجل أجنبي،</w:t>
      </w:r>
    </w:p>
    <w:p>
      <w:pPr/>
      <w:r>
        <w:rPr/>
        <w:t xml:space="preserve"> فقال لكم: ان لديه ساعة من الزمن،</w:t>
      </w:r>
    </w:p>
    <w:p>
      <w:pPr/>
      <w:r>
        <w:rPr>
          <w:shd w:val="clear" w:fill="eeee80"/>
        </w:rPr>
        <w:t xml:space="preserve"> قالوا: "هذا مستحيل،</w:t>
      </w:r>
    </w:p>
    <w:p>
      <w:pPr/>
      <w:r>
        <w:rPr/>
        <w:t xml:space="preserve"> ولا بد له أن يدرس الوحيد والتوجيد، والتفسير والحديث والفقه والأصول، قلت: "سبحان الله أما كان الاعرابي يقدم على رسول الله صلى الله عليه وسلم، ويكون للاسلام داعياً ومبلغاً؟ وأبلغ من هذا،</w:t>
      </w:r>
    </w:p>
    <w:p>
      <w:pPr/>
      <w:r>
        <w:rPr>
          <w:shd w:val="clear" w:fill="eeee80"/>
        </w:rPr>
        <w:t xml:space="preserve"> أما شرح الرسول الدين كله (في حديث سؤال جبريل) بثلاث جمل،</w:t>
      </w:r>
    </w:p>
    <w:p>
      <w:pPr/>
      <w:r>
        <w:rPr/>
        <w:t xml:space="preserve"> والاحسان؟ فلماذا لا نشرحه اليوم في ساعة؟ .</w:t>
      </w:r>
    </w:p>
    <w:p>
      <w:pPr/>
      <w:r>
        <w:rPr>
          <w:shd w:val="clear" w:fill="eeee80"/>
        </w:rPr>
        <w:t xml:space="preserve">فما الاسلام؟ وكيف يكون الدخول فيه؟]</w:t>
      </w:r>
    </w:p>
    <w:p>
      <w:pPr/>
      <w:r>
        <w:rPr>
          <w:shd w:val="clear" w:fill="eeee80"/>
        </w:rPr>
        <w:t xml:space="preserve">كل نحلة من النحل الصحيحة والباطلة،</w:t>
      </w:r>
    </w:p>
    <w:p>
      <w:pPr/>
      <w:r>
        <w:rPr>
          <w:shd w:val="clear" w:fill="eeee80"/>
        </w:rPr>
        <w:t xml:space="preserve"> وكل جمعية من الجمعيات النافعة والضارة،</w:t>
      </w:r>
    </w:p>
    <w:p>
      <w:pPr/>
      <w:r>
        <w:rPr/>
        <w:t xml:space="preserve"> وكل حزب من الاحزاب الخيرة والشريرة،</w:t>
      </w:r>
    </w:p>
    <w:p>
      <w:pPr/>
      <w:r>
        <w:rPr>
          <w:shd w:val="clear" w:fill="eeee80"/>
        </w:rPr>
        <w:t xml:space="preserve"> تحدد غايته وتوجه سيره،</w:t>
      </w:r>
    </w:p>
    <w:p>
      <w:pPr/>
      <w:r>
        <w:rPr/>
        <w:t xml:space="preserve"> وتكون كالدستور لأعضائه وأتباعه.</w:t>
      </w:r>
    </w:p>
    <w:p>
      <w:pPr/>
      <w:r>
        <w:rPr>
          <w:shd w:val="clear" w:fill="eeee80"/>
        </w:rPr>
        <w:t xml:space="preserve">١) تجوز النسبة إلى الجمع اذا جرى مجرى العلم،</w:t>
      </w:r>
    </w:p>
    <w:p>
      <w:pPr/>
      <w:r>
        <w:rPr/>
        <w:t xml:space="preserve"> كما قالوا كذلك: (عالم أصولي)، و (رسائل اخوانية)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2026-10-08T08:55:26+00:00</dcterms:created>
  <dcterms:modified xsi:type="dcterms:W3CDTF">2026-10-08T08:55:26+00:00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