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دام حـكـم العـرب المسلميـن لـلأنـدلس مـا يقــارب الثمـانيـة قــرون (92 - 197 هـ /710- 1492مـ) أعطى خلالها الإسلام الذي كان قد خلق توافقاً واندماجاً بين حضارتين متضادتين باستناده على فكره الكوني ،</w:t>
      </w:r>
    </w:p>
    <w:p>
      <w:pPr/>
      <w:r>
        <w:rPr>
          <w:shd w:val="clear" w:fill="eeee80"/>
        </w:rPr>
        <w:t xml:space="preserve"> وصفة التسامح لمفهومه الديني ،</w:t>
      </w:r>
    </w:p>
    <w:p>
      <w:pPr/>
      <w:r>
        <w:rPr/>
        <w:t xml:space="preserve"> وباعتماده على قدراته الهائلة في التمثيل والإبداع ، وميله المتميز إلى التجريب والاختبار ،</w:t>
      </w:r>
    </w:p>
    <w:p>
      <w:pPr/>
      <w:r>
        <w:rPr>
          <w:shd w:val="clear" w:fill="eeee80"/>
        </w:rPr>
        <w:t xml:space="preserve"> ثماراً عظيمة في بلاد الأندلس التي شهـدت أهم اندمـاج عرقـي بين الشـرق والغرب ،</w:t>
      </w:r>
    </w:p>
    <w:p>
      <w:pPr/>
      <w:r>
        <w:rPr/>
        <w:t xml:space="preserve"> وكانت الحضارة يومهـا تشـع من حواضـر الأندلـس ، من قرطبـة واشبيلية وغرناطة وطليطلة وبلنسية  وسرقسطة . وكانـت قرطبـة فـي عصـر الخـلافـة الأمـويـة (316 – 422 هـ / 928 - 1030مـ) عاصمة الإسلام السياسية الأكثر سطوعاً في ذلك الوقت والأكثر تحضراً في أوربا كما يشير المؤرخ المشهور (رامون منندث بيدال)(7) .</w:t>
      </w:r>
    </w:p>
    <w:p>
      <w:pPr/>
      <w:r>
        <w:rPr>
          <w:shd w:val="clear" w:fill="eeee80"/>
        </w:rPr>
        <w:t xml:space="preserve">فقد انتشر التعليم في الأندلس انتشاراً عظيماً وظهر العلماء والعباقرة في كل ميدان ،</w:t>
      </w:r>
    </w:p>
    <w:p>
      <w:pPr/>
      <w:r>
        <w:rPr/>
        <w:t xml:space="preserve"> وكثرت المدارس والجامعات وزاد الوعي الثقافي ،</w:t>
      </w:r>
    </w:p>
    <w:p>
      <w:pPr/>
      <w:r>
        <w:rPr>
          <w:shd w:val="clear" w:fill="eeee80"/>
        </w:rPr>
        <w:t xml:space="preserve"> حتى ليروى انه كان في الأندلس أيام الخليفة الحكم المستنصر (350 – 366 هـ /960-976م) سبعون مكتبة عامة تحوي مئات الآلاف من الكتب في مختلف حقول المعرفة الإنسانية ،</w:t>
      </w:r>
    </w:p>
    <w:p>
      <w:pPr/>
      <w:r>
        <w:rPr>
          <w:shd w:val="clear" w:fill="eeee80"/>
        </w:rPr>
        <w:t xml:space="preserve"> بالإضافة إلى المكتبات الخاصة ،</w:t>
      </w:r>
    </w:p>
    <w:p>
      <w:pPr/>
      <w:r>
        <w:rPr/>
        <w:t xml:space="preserve"> هذا فضلاً عن مكتبة قرطبة المركزية.وأصبحت قرطبة يومها قبلة العلماء والطلاب في المشرق والمغرب ،</w:t>
      </w:r>
    </w:p>
    <w:p>
      <w:pPr/>
      <w:r>
        <w:rPr>
          <w:shd w:val="clear" w:fill="eeee80"/>
        </w:rPr>
        <w:t xml:space="preserve"> وقد كان من أسباب الازدهار العلمي في الأندلس إنها لم تكن في أي وقت من الأوقات بمعزل عما يجري في حواضر العلم العربية الإسلامية الأخرى ،</w:t>
      </w:r>
    </w:p>
    <w:p>
      <w:pPr/>
      <w:r>
        <w:rPr>
          <w:shd w:val="clear" w:fill="eeee80"/>
        </w:rPr>
        <w:t xml:space="preserve"> بغداد ودمشق والقاهرة وفاس ،</w:t>
      </w:r>
    </w:p>
    <w:p>
      <w:pPr/>
      <w:r>
        <w:rPr>
          <w:shd w:val="clear" w:fill="eeee80"/>
        </w:rPr>
        <w:t xml:space="preserve"> فقد كانت الصلات الفكرية والعلمية مستمرة بين مختلف اقطار العالم الإسلامي يتنقل بين ربوعها العلماء والطلاب والمؤلفات والمذاهب الفكرية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2026-10-20T08:19:44+00:00</dcterms:created>
  <dcterms:modified xsi:type="dcterms:W3CDTF">2026-10-20T08:19:44+00:00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