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وهي عضية غشائية أيضًا ؛</w:t>
      </w:r>
    </w:p>
    <w:p>
      <w:pPr/>
      <w:r>
        <w:rPr>
          <w:shd w:val="clear" w:fill="eeee80"/>
        </w:rPr>
        <w:t xml:space="preserve"> وتتكون عموما من شبكة من بقعيات عديدة</w:t>
      </w:r>
    </w:p>
    <w:p>
      <w:pPr/>
      <w:r>
        <w:rPr>
          <w:shd w:val="clear" w:fill="eeee80"/>
        </w:rPr>
        <w:t xml:space="preserve"> التي ترتبط مع الغلاف النووي.</w:t>
      </w:r>
    </w:p>
    <w:p>
      <w:pPr/>
      <w:r>
        <w:rPr>
          <w:shd w:val="clear" w:fill="eeee80"/>
        </w:rPr>
        <w:t xml:space="preserve"> كل سكول محاط بغشاء يحتوي على</w:t>
      </w:r>
    </w:p>
    <w:p>
      <w:pPr/>
      <w:r>
        <w:rPr>
          <w:shd w:val="clear" w:fill="eeee80"/>
        </w:rPr>
        <w:t xml:space="preserve"> نفس المكونات الكيميائية لغشاء الخلية.</w:t>
      </w:r>
    </w:p>
    <w:p>
      <w:pPr/>
      <w:r>
        <w:rPr>
          <w:shd w:val="clear" w:fill="eeee80"/>
        </w:rPr>
        <w:t xml:space="preserve"> هذه القطحات تظهر كأنبيبات مجوفة</w:t>
      </w:r>
    </w:p>
    <w:p>
      <w:pPr/>
      <w:r>
        <w:rPr>
          <w:shd w:val="clear" w:fill="eeee80"/>
        </w:rPr>
        <w:t xml:space="preserve"> لتوفير تخليق البروتين.</w:t>
      </w:r>
    </w:p>
    <w:p>
      <w:pPr/>
      <w:r>
        <w:rPr>
          <w:shd w:val="clear" w:fill="eeee80"/>
        </w:rPr>
        <w:t xml:space="preserve"> أيضا تأخذ الأنابيب أشكال مختلفة وفقا لشكل الساكول</w:t>
      </w:r>
    </w:p>
    <w:p>
      <w:pPr/>
      <w:r>
        <w:rPr>
          <w:shd w:val="clear" w:fill="eeee80"/>
        </w:rPr>
        <w:t xml:space="preserve"> ) ؛</w:t>
      </w:r>
    </w:p>
    <w:p>
      <w:pPr/>
      <w:r>
        <w:rPr>
          <w:shd w:val="clear" w:fill="eeee80"/>
        </w:rPr>
        <w:t xml:space="preserve"> مسطحة جزئياً،</w:t>
      </w:r>
    </w:p>
    <w:p>
      <w:pPr/>
      <w:r>
        <w:rPr>
          <w:shd w:val="clear" w:fill="eeee80"/>
        </w:rPr>
        <w:t xml:space="preserve"> أنبوبية منحنية وموجهة.</w:t>
      </w:r>
    </w:p>
    <w:p>
      <w:pPr/>
      <w:r>
        <w:rPr>
          <w:shd w:val="clear" w:fill="eeee80"/>
        </w:rPr>
        <w:t xml:space="preserve"> عموما هناك نوعان رئيسيان من الشبكة الإندوبلازمية على النحو التالي:</w:t>
      </w:r>
    </w:p>
    <w:p>
      <w:pPr/>
      <w:r>
        <w:rPr>
          <w:shd w:val="clear" w:fill="eeee80"/>
        </w:rPr>
        <w:t xml:space="preserve"> 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2026-08-28T17:13:24+00:00</dcterms:created>
  <dcterms:modified xsi:type="dcterms:W3CDTF">2026-08-28T17:13:24+00:00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