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–كان القرآن الكريم أول كتاب أنزله هللا على رسوله </w:t>
      </w:r>
    </w:p>
    <w:p>
      <w:pPr/>
      <w:r>
        <w:rPr>
          <w:shd w:val="clear" w:fill="eeee80"/>
        </w:rPr>
        <w:t xml:space="preserve"> –صلى هللا عليه وسلم</w:t>
      </w:r>
    </w:p>
    <w:p>
      <w:pPr/>
      <w:r>
        <w:rPr>
          <w:shd w:val="clear" w:fill="eeee80"/>
        </w:rPr>
        <w:t xml:space="preserve">ثم دونه عثمان بن عفان في مصحفه المشهور،</w:t>
      </w:r>
    </w:p>
    <w:p>
      <w:pPr/>
      <w:r>
        <w:rPr>
          <w:shd w:val="clear" w:fill="eeee80"/>
        </w:rPr>
        <w:t xml:space="preserve">ال ي ّدون بعد عمر تدويناً عاماً حتى أوائل القرن الثاني</w:t>
      </w:r>
    </w:p>
    <w:p>
      <w:pPr/>
      <w:r>
        <w:rPr>
          <w:shd w:val="clear" w:fill="eeee80"/>
        </w:rPr>
        <w:t xml:space="preserve"> واألخبار،</w:t>
      </w:r>
    </w:p>
    <w:p>
      <w:pPr/>
      <w:r>
        <w:rPr>
          <w:shd w:val="clear" w:fill="eeee80"/>
        </w:rPr>
        <w:t xml:space="preserve"> والفقه والتشريع،</w:t>
      </w:r>
    </w:p>
    <w:p>
      <w:pPr/>
      <w:r>
        <w:rPr>
          <w:shd w:val="clear" w:fill="eeee80"/>
        </w:rPr>
        <w:t xml:space="preserve"> والنقل الشفوي،</w:t>
      </w:r>
    </w:p>
    <w:p>
      <w:pPr/>
      <w:r>
        <w:rPr>
          <w:shd w:val="clear" w:fill="eeee80"/>
        </w:rPr>
        <w:t xml:space="preserve">ومنذ أول األمر عني أصحاب الحديث النبوي بصحته وصدقه،</w:t>
      </w:r>
    </w:p>
    <w:p>
      <w:pPr/>
      <w:r>
        <w:rPr>
          <w:shd w:val="clear" w:fill="eeee80"/>
        </w:rPr>
        <w:t xml:space="preserve">وخاصة أنه تأخر في تدوينه،</w:t>
      </w:r>
    </w:p>
    <w:p>
      <w:pPr/>
      <w:r>
        <w:rPr>
          <w:shd w:val="clear" w:fill="eeee80"/>
        </w:rPr>
        <w:t xml:space="preserve"> وظل يروى على مر األجيال مما </w:t>
      </w:r>
    </w:p>
    <w:p>
      <w:pPr/>
      <w:r>
        <w:rPr>
          <w:shd w:val="clear" w:fill="eeee80"/>
        </w:rPr>
        <w:t xml:space="preserve">عرضه لوضع كثير،</w:t>
      </w:r>
    </w:p>
    <w:p>
      <w:pPr/>
      <w:r>
        <w:rPr>
          <w:shd w:val="clear" w:fill="eeee80"/>
        </w:rPr>
        <w:t xml:space="preserve"> وقد دفع ذلك المحدثين من قديم إلى </w:t>
      </w:r>
    </w:p>
    <w:p>
      <w:pPr/>
      <w:r>
        <w:rPr>
          <w:shd w:val="clear" w:fill="eeee80"/>
        </w:rPr>
        <w:t xml:space="preserve">التوثق في رواية الحديث من الرواة الذين يحملونه،</w:t>
      </w:r>
    </w:p>
    <w:p>
      <w:pPr/>
      <w:r>
        <w:rPr>
          <w:shd w:val="clear" w:fill="eeee80"/>
        </w:rPr>
        <w:t xml:space="preserve"> وهذا التوثيق لرواة </w:t>
      </w:r>
    </w:p>
    <w:p>
      <w:pPr/>
      <w:r>
        <w:rPr>
          <w:shd w:val="clear" w:fill="eeee80"/>
        </w:rPr>
        <w:t xml:space="preserve">مصنفيها،</w:t>
      </w:r>
    </w:p>
    <w:p>
      <w:pPr/>
      <w:r>
        <w:rPr>
          <w:shd w:val="clear" w:fill="eeee80"/>
        </w:rPr>
        <w:t xml:space="preserve">رواية الحديث منذ القديم بسياج متين من الصحة والدقة،</w:t>
      </w:r>
    </w:p>
    <w:p>
      <w:pPr/>
      <w:r>
        <w:rPr>
          <w:shd w:val="clear" w:fill="eeee80"/>
        </w:rPr>
        <w:t xml:space="preserve"> وهاتان الصورتان </w:t>
      </w:r>
    </w:p>
    <w:p>
      <w:pPr/>
      <w:r>
        <w:rPr>
          <w:shd w:val="clear" w:fill="eeee80"/>
        </w:rPr>
        <w:t xml:space="preserve">ليأخذوا روايتهم من ينابيعها األصيلة،</w:t>
      </w:r>
    </w:p>
    <w:p>
      <w:pPr/>
      <w:r>
        <w:rPr>
          <w:shd w:val="clear" w:fill="eeee80"/>
        </w:rPr>
        <w:t xml:space="preserve">البدو كثيرون إلى البصرة والكوفة وبغداد،</w:t>
      </w:r>
    </w:p>
    <w:p>
      <w:pPr/>
      <w:r>
        <w:rPr>
          <w:shd w:val="clear" w:fill="eeee80"/>
        </w:rPr>
        <w:t xml:space="preserve"> فكانوا يرفدون </w:t>
      </w:r>
    </w:p>
    <w:p>
      <w:pPr/>
      <w:r>
        <w:rPr>
          <w:shd w:val="clear" w:fill="eeee80"/>
        </w:rPr>
        <w:t xml:space="preserve">هؤالء العلماء بما يريدون من مادة شعرية،</w:t>
      </w:r>
    </w:p>
    <w:p>
      <w:pPr/>
      <w:r>
        <w:rPr>
          <w:shd w:val="clear" w:fill="eeee80"/>
        </w:rPr>
        <w:t xml:space="preserve">أما الحديث النبوي الشريف،</w:t>
      </w:r>
    </w:p>
    <w:p>
      <w:pPr/>
      <w:r>
        <w:rPr>
          <w:shd w:val="clear" w:fill="eeee80"/>
        </w:rPr>
        <w:t xml:space="preserve"> فقد اهتم المسلمون </w:t>
      </w:r>
    </w:p>
    <w:p>
      <w:pPr/>
      <w:r>
        <w:rPr>
          <w:shd w:val="clear" w:fill="eeee80"/>
        </w:rPr>
        <w:t xml:space="preserve">بروايته اهتماماً بالغاً ،</w:t>
      </w:r>
    </w:p>
    <w:p>
      <w:pPr/>
      <w:r>
        <w:rPr>
          <w:shd w:val="clear" w:fill="eeee80"/>
        </w:rPr>
        <w:t xml:space="preserve"> تروعه الدقة في روايته،</w:t>
      </w:r>
    </w:p>
    <w:p>
      <w:pPr/>
      <w:r>
        <w:rPr>
          <w:shd w:val="clear" w:fill="eeee80"/>
        </w:rPr>
        <w:t xml:space="preserve"> والحذر البالغ في األخذ عن رواته،</w:t>
      </w:r>
    </w:p>
    <w:p>
      <w:pPr/>
      <w:r>
        <w:rPr>
          <w:shd w:val="clear" w:fill="eeee80"/>
        </w:rPr>
        <w:t xml:space="preserve"> واشترطوا فيما يروى حديثاً عنه أن يكون قد</w:t>
      </w:r>
    </w:p>
    <w:p>
      <w:pPr/>
      <w:r>
        <w:rPr>
          <w:shd w:val="clear" w:fill="eeee80"/>
        </w:rPr>
        <w:t xml:space="preserve"> والقراءة،</w:t>
      </w:r>
    </w:p>
    <w:p>
      <w:pPr/>
      <w:r>
        <w:rPr>
          <w:shd w:val="clear" w:fill="eeee80"/>
        </w:rPr>
        <w:t xml:space="preserve"> والمكاتبة،</w:t>
      </w:r>
    </w:p>
    <w:p>
      <w:pPr/>
      <w:r>
        <w:rPr>
          <w:shd w:val="clear" w:fill="eeee80"/>
        </w:rPr>
        <w:t xml:space="preserve"> واإلعالم ،</w:t>
      </w:r>
    </w:p>
    <w:p>
      <w:pPr/>
      <w:r>
        <w:rPr>
          <w:shd w:val="clear" w:fill="eeee80"/>
        </w:rPr>
        <w:t xml:space="preserve">أما السماع،</w:t>
      </w:r>
    </w:p>
    <w:p>
      <w:pPr/>
      <w:r>
        <w:rPr>
          <w:shd w:val="clear" w:fill="eeee80"/>
        </w:rPr>
        <w:t xml:space="preserve"> فيراد به المشافهة التي تجعل التلميذ </w:t>
      </w:r>
    </w:p>
    <w:p>
      <w:pPr/>
      <w:r>
        <w:rPr>
          <w:shd w:val="clear" w:fill="eeee80"/>
        </w:rPr>
        <w:t xml:space="preserve">يقول: سمعت،</w:t>
      </w:r>
    </w:p>
    <w:p>
      <w:pPr/>
      <w:r>
        <w:rPr>
          <w:shd w:val="clear" w:fill="eeee80"/>
        </w:rPr>
        <w:t xml:space="preserve"> واإلجازة: أذن</w:t>
      </w:r>
    </w:p>
    <w:p>
      <w:pPr/>
      <w:r>
        <w:rPr>
          <w:shd w:val="clear" w:fill="eeee80"/>
        </w:rPr>
        <w:t xml:space="preserve">نهاية مصنفاتهم ،</w:t>
      </w:r>
    </w:p>
    <w:p>
      <w:pPr/>
      <w:r>
        <w:rPr>
          <w:shd w:val="clear" w:fill="eeee80"/>
        </w:rPr>
        <w:t xml:space="preserve"> والمناولة: أن يدفع الشيخ إلى تلميذه أصل </w:t>
      </w:r>
    </w:p>
    <w:p>
      <w:pPr/>
      <w:r>
        <w:rPr>
          <w:shd w:val="clear" w:fill="eeee80"/>
        </w:rPr>
        <w:t xml:space="preserve">سماعه،</w:t>
      </w:r>
    </w:p>
    <w:p>
      <w:pPr/>
      <w:r>
        <w:rPr>
          <w:shd w:val="clear" w:fill="eeee80"/>
        </w:rPr>
        <w:t xml:space="preserve"> أو نسخة مقابلة عليه،</w:t>
      </w:r>
    </w:p>
    <w:p>
      <w:pPr/>
      <w:r>
        <w:rPr>
          <w:shd w:val="clear" w:fill="eeee80"/>
        </w:rPr>
        <w:t xml:space="preserve">مسموعه لغائب،</w:t>
      </w:r>
    </w:p>
    <w:p>
      <w:pPr/>
      <w:r>
        <w:rPr>
          <w:shd w:val="clear" w:fill="eeee80"/>
        </w:rPr>
        <w:t xml:space="preserve"> أو بأمره،</w:t>
      </w:r>
    </w:p>
    <w:p>
      <w:pPr/>
      <w:r>
        <w:rPr>
          <w:shd w:val="clear" w:fill="eeee80"/>
        </w:rPr>
        <w:t xml:space="preserve">والوصية:أن يوصي الشيخ عند وفاته ،</w:t>
      </w:r>
    </w:p>
    <w:p>
      <w:pPr/>
      <w:r>
        <w:rPr>
          <w:shd w:val="clear" w:fill="eeee80"/>
        </w:rPr>
        <w:t xml:space="preserve">أو سفره لبعض </w:t>
      </w:r>
    </w:p>
    <w:p>
      <w:pPr/>
      <w:r>
        <w:rPr>
          <w:shd w:val="clear" w:fill="eeee80"/>
        </w:rPr>
        <w:t xml:space="preserve">أما رواية الشعر ودواوينه،</w:t>
      </w:r>
    </w:p>
    <w:p>
      <w:pPr/>
      <w:r>
        <w:rPr>
          <w:shd w:val="clear" w:fill="eeee80"/>
        </w:rPr>
        <w:t xml:space="preserve"> وخلف </w:t>
      </w:r>
    </w:p>
    <w:p>
      <w:pPr/>
      <w:r>
        <w:rPr>
          <w:shd w:val="clear" w:fill="eeee80"/>
        </w:rPr>
        <w:t xml:space="preserve"> وم ّحصوا</w:t>
      </w:r>
    </w:p>
    <w:p>
      <w:pPr/>
      <w:r>
        <w:rPr>
          <w:shd w:val="clear" w:fill="eeee80"/>
        </w:rPr>
        <w:t xml:space="preserve">أسنادها ومتنوها،</w:t>
      </w:r>
    </w:p>
    <w:p>
      <w:pPr/>
      <w:r>
        <w:rPr>
          <w:shd w:val="clear" w:fill="eeee80"/>
        </w:rPr>
        <w:t xml:space="preserve">النفيس )طبقات شعراء الجاهليين واإلسالميين(،</w:t>
      </w:r>
    </w:p>
    <w:p>
      <w:pPr/>
      <w:r>
        <w:rPr>
          <w:shd w:val="clear" w:fill="eeee80"/>
        </w:rPr>
        <w:t xml:space="preserve"> وهو خالصة </w:t>
      </w:r>
    </w:p>
    <w:p>
      <w:pPr/>
      <w:r>
        <w:rPr>
          <w:shd w:val="clear" w:fill="eeee80"/>
        </w:rPr>
        <w:t xml:space="preserve">أن رواة الشعر الموثّقين من أمثال ابن سالم،</w:t>
      </w:r>
    </w:p>
    <w:p>
      <w:pPr/>
      <w:r>
        <w:rPr>
          <w:shd w:val="clear" w:fill="eeee80"/>
        </w:rPr>
        <w:t xml:space="preserve"> ويرفضون ما يثبت </w:t>
      </w:r>
    </w:p>
    <w:p>
      <w:pPr/>
      <w:r>
        <w:rPr>
          <w:shd w:val="clear" w:fill="eeee80"/>
        </w:rPr>
        <w:t xml:space="preserve">ه، كما كانوا يرفضون رواية الرواة الو ّضاعين</w:t>
      </w:r>
    </w:p>
    <w:p>
      <w:pPr/>
      <w:r>
        <w:rPr>
          <w:shd w:val="clear" w:fill="eeee80"/>
        </w:rPr>
        <w:t xml:space="preserve">ممن يحسنون صوغ الشعر،</w:t>
      </w:r>
    </w:p>
    <w:p>
      <w:pPr/>
      <w:r>
        <w:rPr>
          <w:shd w:val="clear" w:fill="eeee80"/>
        </w:rPr>
        <w:t xml:space="preserve"> كما تشدّد </w:t>
      </w:r>
    </w:p>
    <w:p>
      <w:pPr/>
      <w:r>
        <w:rPr>
          <w:shd w:val="clear" w:fill="eeee80"/>
        </w:rPr>
        <w:t xml:space="preserve"> فكانوا ال يقبلون رواية الشعر من </w:t>
      </w:r>
    </w:p>
    <w:p>
      <w:pPr/>
      <w:r>
        <w:rPr>
          <w:shd w:val="clear" w:fill="eeee80"/>
        </w:rPr>
        <w:t xml:space="preserve">صحيفة،</w:t>
      </w:r>
    </w:p>
    <w:p>
      <w:pPr/>
      <w:r>
        <w:rPr>
          <w:shd w:val="clear" w:fill="eeee80"/>
        </w:rPr>
        <w:t xml:space="preserve"> وال من مصنّف مكتوب،</w:t>
      </w:r>
    </w:p>
    <w:p>
      <w:pPr/>
      <w:r>
        <w:rPr>
          <w:shd w:val="clear" w:fill="eeee80"/>
        </w:rPr>
        <w:t xml:space="preserve">ْبت في الرواية،</w:t>
      </w:r>
    </w:p>
    <w:p>
      <w:pPr/>
      <w:r>
        <w:rPr>
          <w:shd w:val="clear" w:fill="eeee80"/>
        </w:rPr>
        <w:t xml:space="preserve"> ويكثر في</w:t>
      </w:r>
    </w:p>
    <w:p>
      <w:pPr/>
      <w:r>
        <w:rPr>
          <w:shd w:val="clear" w:fill="eeee80"/>
        </w:rPr>
        <w:t xml:space="preserve">األخذ من عالم ثَ</w:t>
      </w:r>
    </w:p>
    <w:p>
      <w:pPr/>
      <w:r>
        <w:rPr>
          <w:shd w:val="clear" w:fill="eeee80"/>
        </w:rPr>
        <w:t xml:space="preserve">مخطوطات الدواوين الجاهلية و اإلسالمية أن تنسب إلى رواة </w:t>
      </w:r>
    </w:p>
    <w:p>
      <w:pPr/>
      <w:r>
        <w:rPr>
          <w:shd w:val="clear" w:fill="eeee80"/>
        </w:rPr>
        <w:t xml:space="preserve">البصرة،</w:t>
      </w:r>
    </w:p>
    <w:p>
      <w:pPr/>
      <w:r>
        <w:rPr>
          <w:shd w:val="clear" w:fill="eeee80"/>
        </w:rPr>
        <w:t xml:space="preserve"> أو إلى رواة الكوفة،</w:t>
      </w:r>
    </w:p>
    <w:p>
      <w:pPr/>
      <w:r>
        <w:rPr>
          <w:shd w:val="clear" w:fill="eeee80"/>
        </w:rPr>
        <w:t xml:space="preserve">التشدد والتوثق،</w:t>
      </w:r>
    </w:p>
    <w:p>
      <w:pPr/>
      <w:r>
        <w:rPr>
          <w:shd w:val="clear" w:fill="eeee80"/>
        </w:rPr>
        <w:t xml:space="preserve"> وكانوا ال يزالون </w:t>
      </w:r>
    </w:p>
    <w:p>
      <w:pPr/>
      <w:r>
        <w:rPr>
          <w:shd w:val="clear" w:fill="eeee80"/>
        </w:rPr>
        <w:t xml:space="preserve"> كما كانوا ينصون</w:t>
      </w:r>
    </w:p>
    <w:p>
      <w:pPr/>
      <w:r>
        <w:rPr>
          <w:shd w:val="clear" w:fill="eeee80"/>
        </w:rPr>
        <w:t xml:space="preserve"> ويلقانا في بعض الدواوين الشعرية القديمة</w:t>
      </w:r>
    </w:p>
    <w:p>
      <w:pPr/>
      <w:r>
        <w:rPr>
          <w:shd w:val="clear" w:fill="eeee80"/>
        </w:rPr>
        <w:t xml:space="preserve"> أو ذاك،</w:t>
      </w:r>
    </w:p>
    <w:p>
      <w:pPr/>
      <w:r>
        <w:rPr>
          <w:shd w:val="clear" w:fill="eeee80"/>
        </w:rPr>
        <w:t xml:space="preserve">يَعنون بذلك أنه راجع الروايات المختلفة للديوان،</w:t>
      </w:r>
    </w:p>
    <w:p>
      <w:pPr/>
      <w:r>
        <w:rPr>
          <w:shd w:val="clear" w:fill="eeee80"/>
        </w:rPr>
        <w:t xml:space="preserve"> وقابل</w:t>
      </w:r>
    </w:p>
    <w:p>
      <w:pPr/>
      <w:r>
        <w:rPr>
          <w:shd w:val="clear" w:fill="eeee80"/>
        </w:rPr>
        <w:t xml:space="preserve">بينها،</w:t>
      </w:r>
    </w:p>
    <w:p>
      <w:pPr/>
      <w:r>
        <w:rPr>
          <w:shd w:val="clear" w:fill="eeee80"/>
        </w:rPr>
        <w:t xml:space="preserve"> وأضبطها في رأيهوكثيراً ما كانوا يكتبون سند الرواة على الصفحة األولى من</w:t>
      </w:r>
    </w:p>
    <w:p>
      <w:pPr/>
      <w:r>
        <w:rPr>
          <w:shd w:val="clear" w:fill="eeee80"/>
        </w:rPr>
        <w:t xml:space="preserve"> ودائماً تتقدم النسخة المسندة غيرها من النسخ حتى</w:t>
      </w:r>
    </w:p>
    <w:p>
      <w:pPr/>
      <w:r>
        <w:rPr>
          <w:shd w:val="clear" w:fill="eeee80"/>
        </w:rPr>
        <w:t xml:space="preserve"> في الرواية الواحدة</w:t>
      </w:r>
    </w:p>
    <w:p>
      <w:pPr/>
      <w:r>
        <w:rPr>
          <w:shd w:val="clear" w:fill="eeee80"/>
        </w:rPr>
        <w:t xml:space="preserve">لقد بذل علماء الشعر واللغة جهداً في توثيق </w:t>
      </w:r>
    </w:p>
    <w:p>
      <w:pPr/>
      <w:r>
        <w:rPr>
          <w:shd w:val="clear" w:fill="eeee80"/>
        </w:rPr>
        <w:t xml:space="preserve">المصنّفات اللغوية واألدبية المعرقة في القدم،</w:t>
      </w:r>
    </w:p>
    <w:p>
      <w:pPr/>
      <w:r>
        <w:rPr>
          <w:shd w:val="clear" w:fill="eeee80"/>
        </w:rPr>
        <w:t xml:space="preserve"> وهناك مصنّفات</w:t>
      </w:r>
    </w:p>
    <w:p>
      <w:pPr/>
      <w:r>
        <w:rPr>
          <w:shd w:val="clear" w:fill="eeee80"/>
        </w:rPr>
        <w:t xml:space="preserve"> وقد نجد عليها أسماء من </w:t>
      </w:r>
    </w:p>
    <w:p>
      <w:pPr/>
      <w:r>
        <w:rPr>
          <w:shd w:val="clear" w:fill="eeee80"/>
        </w:rPr>
        <w:t xml:space="preserve"> وقد نجد عليها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2026-09-13T16:59:24+00:00</dcterms:created>
  <dcterms:modified xsi:type="dcterms:W3CDTF">2026-09-13T16:59:24+00:00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