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Mothers play a pivotal role in shaping their children's eating habits and physical activity levels, making their understanding and beliefs about healthy lifestyles essential.Researchers can identify knowledge gaps and misconceptions that may hinder Efforts to promote healthy behaviors.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