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هذه التقنية في مجالات متعددة. في التسوق عبر الإنترنت، تتيح استخدام صور المنتجات للعثور على سلع مماثلة. وفي التعليم، تساعد في البحث عن صور مرتبطة بالمواضيع العلمية. أما في المجال الطبي، فتُستخدم لمعالجة الصور للكشف عن الأورام ومتابعة تطور حالات المرضى بدقة من خلال تحليل صور الأشعة. كما تشمل تطبيقاتها التعرف الضوئي على الحروف، مثل قراءة الرموز البريدية المكتوبة بخط اليد، وفحص الآلات سريعًا لضمان الجودة برؤية استيريو، وكذلك التعرف على الأشياء في تجارة التجزئة للدفع 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