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قبل الملك عبدالعزيز كانت الحالة الأمنية في شبه الجزيرة العربية في أوضاع يرثى لها من التسيب والانفلات،</w:t>
      </w:r>
    </w:p>
    <w:p>
      <w:pPr/>
      <w:r>
        <w:rPr>
          <w:shd w:val="clear" w:fill="eeee80"/>
        </w:rPr>
        <w:t xml:space="preserve"> وكانت طرق الحج بشكل خاص تعج باللصوص وقطاع الطرق الذين كانوا يهاجمون قوافل الحجاج ويسلبونها ويعتدون عليها،</w:t>
      </w:r>
    </w:p>
    <w:p>
      <w:pPr/>
      <w:r>
        <w:rPr>
          <w:shd w:val="clear" w:fill="eeee80"/>
        </w:rPr>
        <w:t xml:space="preserve"> وكان الحج في تلك الأيام مغامرة لا يدري الحاج معها ما إذا كان سيعود من حجه سـالماً أم لا،</w:t>
      </w:r>
    </w:p>
    <w:p>
      <w:pPr/>
      <w:r>
        <w:rPr>
          <w:shd w:val="clear" w:fill="eeee80"/>
        </w:rPr>
        <w:t xml:space="preserve"> ولقد عجزت الدولة العثمانية عن تأمين سلامة الحجاج لدرجة اضطرت معها إلى تسيير قوات عسكرية مع قوافل الحجاج،</w:t>
      </w:r>
    </w:p>
    <w:p>
      <w:pPr/>
      <w:r>
        <w:rPr>
          <w:shd w:val="clear" w:fill="eeee80"/>
        </w:rPr>
        <w:t xml:space="preserve"> ومع هذا فقد كانت هذه القوات نفسها تتعرض للاعتداء،</w:t>
      </w:r>
    </w:p>
    <w:p>
      <w:pPr/>
      <w:r>
        <w:rPr>
          <w:shd w:val="clear" w:fill="eeee80"/>
        </w:rPr>
        <w:t xml:space="preserve"> وعمدت الدولة العثمانية إلى أسلوب آخر لحماية الحجاج وهو دفع "أتاوات" من النقود الذهبية لقطاع الطرق لكي يتركوا قوافل الحجاج تمر بسلام،</w:t>
      </w:r>
    </w:p>
    <w:p>
      <w:pPr/>
      <w:r>
        <w:rPr>
          <w:shd w:val="clear" w:fill="eeee80"/>
        </w:rPr>
        <w:t xml:space="preserve">وجاء الملك عبدالعزيز وأعلن تطبيق شريعة الله،</w:t>
      </w:r>
    </w:p>
    <w:p>
      <w:pPr/>
      <w:r>
        <w:rPr>
          <w:shd w:val="clear" w:fill="eeee80"/>
        </w:rPr>
        <w:t xml:space="preserve"> وبهذا التطبيق قضى على عصابات اللصوص وقطاع الطرق،</w:t>
      </w:r>
    </w:p>
    <w:p>
      <w:pPr/>
      <w:r>
        <w:rPr>
          <w:shd w:val="clear" w:fill="eeee80"/>
        </w:rPr>
        <w:t xml:space="preserve"> واجتثت شرورهم من جذورها،</w:t>
      </w:r>
    </w:p>
    <w:p>
      <w:pPr/>
      <w:r>
        <w:rPr>
          <w:shd w:val="clear" w:fill="eeee80"/>
        </w:rPr>
        <w:t xml:space="preserve"> ونشر الأمن الشامل في جميع الربوع التي تتألف منها مملكته وصار هذا الأمن مضرب الأمثال في بلاد العالم الأخرى تروى عنه الروايات،</w:t>
      </w:r>
    </w:p>
    <w:p>
      <w:pPr/>
      <w:r>
        <w:rPr>
          <w:shd w:val="clear" w:fill="eeee80"/>
        </w:rPr>
        <w:t xml:space="preserve"> كقصة الجمل الذي فقده صاحبه والذي جاب مناطق عديدة وهو محمل بالأرزاق حتى عثر عليه صاحبه ووجد أن أرزاقه كاملة لم ينقص منها شيء.</w:t>
      </w:r>
    </w:p>
    <w:p>
      <w:pPr/>
      <w:r>
        <w:rPr>
          <w:shd w:val="clear" w:fill="eeee80"/>
        </w:rPr>
        <w:t xml:space="preserve"> وهكذا عرفت المملكة العربية السعودية حالة مثالية من الأمن منذ تأسيسها،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2026-10-16T04:26:52+00:00</dcterms:created>
  <dcterms:modified xsi:type="dcterms:W3CDTF">2026-10-16T04:26:52+00:00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