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أنه بعد 52 عامًا،  يُظهر النص كيف تم تقسيم الأراضي والقتال عليها بين الجيش العربي والقوات اليهودية،  النص يسلط الضوء على فترة الحرب في فلسطين عام 1948 ويستعرض دور الجيوش العربية والقوات اليهودية،  يُذكر النص أن الهيئة الاستشارية درست توسيع حدود الدولة اليهودية إلى داخل سوريا،  بينما كانت القوات اللبنانية أقل عديدًا وأقل التزامًا.  وتمكن بعض القرى الفلسطينية من الصمود بمساعدة قوات عراقية.  لم يكن هناك تنسيق بين الجيوش العربية،  وكانت القوات الإسرائيلية قادرة على مواجهة القوات العربية ومواصلة عمليات التطهير.  النص يسلط الضوء على دخول القوات العربية إلى فلسطين وتحدياتها وفشلها في وقف التطهير العرقي،  مع التركيز على القدرة الإسرائيلية على مواجهة القوات العربية ومواصلة عمليات التطهير.  وأن عمليات التطهير العرقي استمرت بلا هوادة.  حيث تم هجوم القرية ليلاً من جميع الجهات وتم تطويقها بالكامل،  ثم تم اقتياد الرجال المجمعين على الشاطئ وإعدامهم بشكل جماعي.  مع توجيه الإعدامات بشكل شخصي من قبل ضباط إسرائيليين.  وتظهر الصعوبات التي واجهتها القوات الإسرائيلية في مواجهة المقاومة الفلسطينية وفشلها في تحقيق بعض الأهداف المحددة،  ما تشير إليه النصوص التي نقلتها يوضح بشكل واضح السياسة الإسرائيلية في تلك الفترة تجاه القرى الفلسطينية،  مما أدى إلى مجازر ودمار هائل.  وكذلك يشير إلى الاستخدام الواسع للعنف والقسوة من قبل القوات الإسرائيلية لتحقيق أهدافها.  بالإضافة إلى فشل الجيوش العربية في مواجهتها بشكل فعّال.  كما يشير النص إلى الدور المتزايد للهيئة الاستشارية وتطور الهيكلية العسكرية في إسرائيل،  والتحديات التي واجهتهم في ذلك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