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تطوير المعرفة والفهم  تحديد المشكلة ووضع الأهداف  تحليل البيانات واستنتاجات البحث 8. توجيهات للبحث المستقبلي في العلوم السياسية  مجالات البحث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