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السلامة والصحة المهنية من العناصر الأساسية التي يجب أن تكون في مقدمة اهتمامات أي مؤسسة أو مكان عمل.</w:t>
      </w:r>
    </w:p>
    <w:p>
      <w:pPr/>
      <w:r>
        <w:rPr>
          <w:shd w:val="clear" w:fill="eeee80"/>
        </w:rPr>
        <w:t xml:space="preserve"> تهدف هذه الممارسات إلى حماية صحة وسلامة الموظفين والعاملين من المخاطر التي قد تنشأ في بيئة العمل.</w:t>
      </w:r>
    </w:p>
    <w:p>
      <w:pPr/>
      <w:r>
        <w:rPr/>
        <w:t xml:space="preserve"> تتضمن السلامة والصحة المهنية وضع الإجراءات والتدابير الوقائية للتقليل من الإصابات والأمراض المهنية،</w:t>
      </w:r>
    </w:p>
    <w:p>
      <w:pPr/>
      <w:r>
        <w:rPr>
          <w:shd w:val="clear" w:fill="eeee80"/>
        </w:rPr>
        <w:t xml:space="preserve"> بالإضافة إلى تعزيز الوعي بأهمية العمل في بيئة آمنة وصحية.</w:t>
      </w:r>
    </w:p>
    <w:p>
      <w:pPr/>
      <w:r>
        <w:rPr/>
        <w:t xml:space="preserve"> يُعَدُّ الالتزام بمعايير السلامة والصحة المهنية ليس فقط واجبًا أخلاقيًا وقانونيًا،</w:t>
      </w:r>
    </w:p>
    <w:p>
      <w:pPr/>
      <w:r>
        <w:rPr>
          <w:shd w:val="clear" w:fill="eeee80"/>
        </w:rPr>
        <w:t xml:space="preserve"> بل أيضًا عاملًا حاسمًا في تحسين الإنتاجية وتحقيق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2026-10-08T12:54:04+00:00</dcterms:created>
  <dcterms:modified xsi:type="dcterms:W3CDTF">2026-10-08T12:54:04+00:00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