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يخبر تعالى أن " الرِّجَالُ قَوَّامُونَ عَلَى النِّسَاءِ " أي: قوامون عليهن بإلزامهن بحقوق الله تعالى,</w:t>
      </w:r>
    </w:p>
    <w:p>
      <w:pPr/>
      <w:r>
        <w:rPr>
          <w:shd w:val="clear" w:fill="eeee80"/>
        </w:rPr>
        <w:t xml:space="preserve"> وكفهن عن المفاسد والرجال عليهم,</w:t>
      </w:r>
    </w:p>
    <w:p>
      <w:pPr/>
      <w:r>
        <w:rPr>
          <w:shd w:val="clear" w:fill="eeee80"/>
        </w:rPr>
        <w:t xml:space="preserve">ثم ذكر السبب الموجب لقيام الرجال على النساء فقال: " بِمَا فَضَّلَ اللَّهُ بَعْضَهُمْ عَلَى بَعْضٍ وَبِمَا أَنْفَقُوا مِنْ أَمْوَالِهِمْ " أي: بسبب فضل الرجال على النساء,</w:t>
      </w:r>
    </w:p>
    <w:p>
      <w:pPr/>
      <w:r>
        <w:rPr>
          <w:shd w:val="clear" w:fill="eeee80"/>
        </w:rPr>
        <w:t xml:space="preserve">وكذلك خصهم بالنفقات على الزوجات,</w:t>
      </w:r>
    </w:p>
    <w:p>
      <w:pPr/>
      <w:r>
        <w:rPr>
          <w:shd w:val="clear" w:fill="eeee80"/>
        </w:rPr>
        <w:t xml:space="preserve"> بل وكثير من النفقات يختص بها الرجال,</w:t>
      </w:r>
    </w:p>
    <w:p>
      <w:pPr/>
      <w:r>
        <w:rPr>
          <w:shd w:val="clear" w:fill="eeee80"/>
        </w:rPr>
        <w:t xml:space="preserve"> سر قوله " وَبِمَا أَنْفَقُوا " وحذف المفعول,</w:t>
      </w:r>
    </w:p>
    <w:p>
      <w:pPr/>
      <w:r>
        <w:rPr>
          <w:shd w:val="clear" w:fill="eeee80"/>
        </w:rPr>
        <w:t xml:space="preserve"> ليدل على عموم النفقة.</w:t>
      </w:r>
    </w:p>
    <w:p>
      <w:pPr/>
      <w:r>
        <w:rPr>
          <w:shd w:val="clear" w:fill="eeee80"/>
        </w:rPr>
        <w:t xml:space="preserve"> أن الرجل كالوالي والسيد لامرأته,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2026-08-19T04:30:16+00:00</dcterms:created>
  <dcterms:modified xsi:type="dcterms:W3CDTF">2026-08-19T04:30:16+00:00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