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الفصل )3 :)القوائم المالية ومنشأة التقرير </w:t>
      </w:r>
    </w:p>
    <w:p>
      <w:pPr/>
      <w:r>
        <w:rPr>
          <w:shd w:val="clear" w:fill="eeee80"/>
        </w:rPr>
        <w:t xml:space="preserve">تركز الفصول من 3 إلى 8 على المعلومات المقدمة في القوائم المالية وال </w:t>
      </w:r>
    </w:p>
    <w:p>
      <w:pPr/>
      <w:r>
        <w:rPr>
          <w:shd w:val="clear" w:fill="eeee80"/>
        </w:rPr>
        <w:t xml:space="preserve">تتناول أشكاال أخرى من التقارير المالية.</w:t>
      </w:r>
    </w:p>
    <w:p>
      <w:pPr/>
      <w:r>
        <w:rPr>
          <w:shd w:val="clear" w:fill="eeee80"/>
        </w:rPr>
        <w:t xml:space="preserve">توفر معلومات حول المخاطر الناشئة عن العناصر المعترف بها وغير </w:t>
      </w:r>
    </w:p>
    <w:p>
      <w:pPr/>
      <w:r>
        <w:rPr>
          <w:shd w:val="clear" w:fill="eeee80"/>
        </w:rPr>
        <w:t xml:space="preserve">المعترف بها التي تلبي تعريف أحد بنود القوائم المالية،</w:t>
      </w:r>
    </w:p>
    <w:p>
      <w:pPr/>
      <w:r>
        <w:rPr>
          <w:shd w:val="clear" w:fill="eeee80"/>
        </w:rPr>
        <w:t xml:space="preserve"> إذ يحتمل أن تكون هذه </w:t>
      </w:r>
    </w:p>
    <w:p>
      <w:pPr/>
      <w:r>
        <w:rPr>
          <w:shd w:val="clear" w:fill="eeee80"/>
        </w:rPr>
        <w:t xml:space="preserve">المعلومات مفيدة في تقييم قدرة المنشأة على توليد التدفقات النقدية،</w:t>
      </w:r>
    </w:p>
    <w:p>
      <w:pPr/>
      <w:r>
        <w:rPr>
          <w:shd w:val="clear" w:fill="eeee80"/>
        </w:rPr>
        <w:t xml:space="preserve"> وتقييم األداء</w:t>
      </w:r>
    </w:p>
    <w:p>
      <w:pPr/>
      <w:r>
        <w:rPr>
          <w:shd w:val="clear" w:fill="eeee80"/>
        </w:rPr>
        <w:t xml:space="preserve">اإلشرافي لإلدارة على الموارد االقتصادية،</w:t>
      </w:r>
    </w:p>
    <w:p>
      <w:pPr/>
      <w:r>
        <w:rPr>
          <w:shd w:val="clear" w:fill="eeee80"/>
        </w:rPr>
        <w:t xml:space="preserve"> وبالتالي تساهم في تحقيق هدف القوائم </w:t>
      </w:r>
    </w:p>
    <w:p>
      <w:pPr/>
      <w:r>
        <w:rPr>
          <w:shd w:val="clear" w:fill="eeee80"/>
        </w:rPr>
        <w:t xml:space="preserve">1-2 وجهة نظر القوائم المالية: تعكس المعلومات التي توفرها القوائم المالية وجهة </w:t>
      </w:r>
    </w:p>
    <w:p>
      <w:pPr/>
      <w:r>
        <w:rPr>
          <w:shd w:val="clear" w:fill="eeee80"/>
        </w:rPr>
        <w:t xml:space="preserve">نظر نشأة التقرير وليس وجهات نظر أي مجموعة من المستثمرين أو المقرضين </w:t>
      </w:r>
    </w:p>
    <w:p>
      <w:pPr/>
      <w:r>
        <w:rPr>
          <w:shd w:val="clear" w:fill="eeee80"/>
        </w:rPr>
        <w:t xml:space="preserve">الحاليين أو المحتملين أو الدائنين اآلخرين.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2026-10-08T00:25:21+00:00</dcterms:created>
  <dcterms:modified xsi:type="dcterms:W3CDTF">2026-10-08T00:25:21+00:00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