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النظام العام فكرة شائعة و مشهورة في علم القانون وتطبيقاتها متنوعة بين مختلف فروع القانون سواء العام منه أو الخاص ،</w:t>
      </w:r>
    </w:p>
    <w:p>
      <w:pPr/>
      <w:r>
        <w:rPr>
          <w:shd w:val="clear" w:fill="eeee80"/>
        </w:rPr>
        <w:t xml:space="preserve">والمشرع الحزائري كمعظم التشريعات الحديثة لم يعرف النظام العام ولم يحدد فكرته بل ترك ذلك للفقه والقضاء ،</w:t>
      </w:r>
    </w:p>
    <w:p>
      <w:pPr/>
      <w:r>
        <w:rPr/>
        <w:t xml:space="preserve">إلا أن هذين الأخرين قد وجدوا صعوبة في ذلك،</w:t>
      </w:r>
    </w:p>
    <w:p>
      <w:pPr/>
      <w:r>
        <w:rPr>
          <w:shd w:val="clear" w:fill="eeee80"/>
        </w:rPr>
        <w:t xml:space="preserve">محاولين فقط تعريفه عن طريق وضع مفاهيم عامة لتقريبه من الأذهان نتيجة نسيية فكرة النظام العام سواء من حيث الزمان أو من حيث المكان لإختلاف أنظمة الحياة و الطبيعة الثقافية والمبادئ الاجتماعية السائدة بين مختلف المجمعات الغربية أو العربية وحتى في مجتمع واحد بين أزمنة مختلفة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2026-09-08T20:13:13+00:00</dcterms:created>
  <dcterms:modified xsi:type="dcterms:W3CDTF">2026-09-08T20:13:13+00:00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