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أ-الصفقات العمومية عقود مكتوبة: يتم إبرام الصفقة العمومية كتابة،</w:t>
      </w:r>
    </w:p>
    <w:p>
      <w:pPr/>
      <w:r>
        <w:rPr>
          <w:shd w:val="clear" w:fill="eeee80"/>
        </w:rPr>
        <w:t xml:space="preserve">تعتبر قاعدة عامة وشرط جوهري إلب ارم أي صفقة وهذا حتى تسهل عملية إثباتها والرقابة</w:t>
      </w:r>
    </w:p>
    <w:p>
      <w:pPr/>
      <w:r>
        <w:rPr/>
        <w:t xml:space="preserve"> غير أن هذه القاعدة العامة قد تقع عليها بعض االستثناءات كوجود حالة استعجالملح معلل بخطر داهم يتعرض له ملك أو استثمار هنا يمكن الشروع في بداية تنفيذ الخدمات</w:t>
      </w:r>
    </w:p>
    <w:p>
      <w:pPr/>
      <w:r>
        <w:rPr>
          <w:shd w:val="clear" w:fill="eeee80"/>
        </w:rPr>
        <w:t xml:space="preserve">قبل إب ارم الصفقة العمومية ويجب أن تقتصر هذه الخدمات على ماهو ضروري فقط لمواجهة</w:t>
      </w:r>
    </w:p>
    <w:p>
      <w:pPr/>
      <w:r>
        <w:rPr/>
        <w:t xml:space="preserve"> وهذا عمالً بأحكام المادة 12 من المرسوم الرئاسي .</w:t>
      </w:r>
    </w:p>
    <w:p>
      <w:pPr/>
      <w:r>
        <w:rPr>
          <w:shd w:val="clear" w:fill="eeee80"/>
        </w:rPr>
        <w:t xml:space="preserve">ب-خضوع الصفقات العمومية ألحكام معينة: من أهم خصائص الصفقة العمومية خضوعها</w:t>
      </w:r>
    </w:p>
    <w:p>
      <w:pPr/>
      <w:r>
        <w:rPr/>
        <w:t xml:space="preserve"> يلتزم طرفي الصفقة بإتباعها،</w:t>
      </w:r>
    </w:p>
    <w:p>
      <w:pPr/>
      <w:r>
        <w:rPr>
          <w:shd w:val="clear" w:fill="eeee80"/>
        </w:rPr>
        <w:t xml:space="preserve">وافقة لجنة الصفقات العمومية وهذا عمالً الصفقة غير قانونية وال تحوز على م بحكام المادة</w:t>
      </w:r>
    </w:p>
    <w:p>
      <w:pPr/>
      <w:r>
        <w:rPr>
          <w:shd w:val="clear" w:fill="eeee80"/>
        </w:rPr>
        <w:t xml:space="preserve">ج-موضوع الصفقات العمومية : من خصائص الصفقة العمومية أن يكون موضوع الخدمة</w:t>
      </w:r>
    </w:p>
    <w:p>
      <w:pPr/>
      <w:r>
        <w:rPr>
          <w:shd w:val="clear" w:fill="eeee80"/>
        </w:rPr>
        <w:t xml:space="preserve">التي يقدمها المتعامل المتعاقد في الصفقة محدد ويشمل مجموعة من العمليات المحددة في</w:t>
      </w:r>
    </w:p>
    <w:p>
      <w:pPr/>
      <w:r>
        <w:rPr/>
        <w:t xml:space="preserve">المادة 24 من القانون 12/23 والتي تتعلق بانجاز األشغال واقتناء اللوازم وانجاز الدراساتد-العتبة المالية: وضع المشرع الج ازئري عتبة مالية معينة للجوء إلى إبرام صفقة عامة،</w:t>
      </w:r>
    </w:p>
    <w:p>
      <w:pPr/>
      <w:r>
        <w:rPr>
          <w:shd w:val="clear" w:fill="eeee80"/>
        </w:rPr>
        <w:t xml:space="preserve">تلتزم المصلحة المتعاقدة بإجراء صفقة عامة متى فاق مقدار العقد المراد إبرامه قيمة مالية</w:t>
      </w:r>
    </w:p>
    <w:p>
      <w:pPr/>
      <w:r>
        <w:rPr>
          <w:shd w:val="clear" w:fill="eeee80"/>
        </w:rPr>
        <w:t xml:space="preserve">محددة قانونا وهذا يختلف باختالف موضوع الصفقة العمومية إذ تنص المادة 13 من</w:t>
      </w:r>
    </w:p>
    <w:p>
      <w:pPr/>
      <w:r>
        <w:rPr>
          <w:shd w:val="clear" w:fill="eeee80"/>
        </w:rPr>
        <w:t xml:space="preserve">المرسوم الرئاسي رقم 247/15 على أنه: " كل صفقة عمومية يساوي فيها المبلغ التقديري</w:t>
      </w:r>
    </w:p>
    <w:p>
      <w:pPr/>
      <w:r>
        <w:rPr>
          <w:shd w:val="clear" w:fill="eeee80"/>
        </w:rPr>
        <w:t xml:space="preserve">وجوبا إبرام صفقة عمومية وفق اإلجراءات الشكلية المنصوص عليها في هذا الباب،</w:t>
      </w:r>
    </w:p>
    <w:p>
      <w:pPr/>
      <w:r>
        <w:rPr/>
        <w:t xml:space="preserve"> تعد المصلحة المتعاقدة إجراءات داخلية إلبرام هذه الطلبات وعندما تختار المصلحة</w:t>
      </w:r>
    </w:p>
    <w:p>
      <w:pPr/>
      <w:r>
        <w:rPr>
          <w:shd w:val="clear" w:fill="eeee80"/>
        </w:rPr>
        <w:t xml:space="preserve">المتعاقدة أحد اإلجراءات الشكلية المنصوص عليها في هذا المرسوم،</w:t>
      </w:r>
    </w:p>
    <w:p>
      <w:pPr/>
      <w:r>
        <w:rPr/>
        <w:t xml:space="preserve">مواصلة إبرام الطلب بنفس هذا اإلجراء".والمالحظ هنا أن المشرع الج ازئري من خالل القانون 12/23 لم يحدد عتبة مالية إلبرامالصفقة العمومية وكما أشرنا سابقا ترك هذا األمر لتنظيمه بواسطة المراسيم.ه-أطراف الصفقة العمومية: من خصائص الصفقة العمومية أن يكون أحد أط ارفها شخص</w:t>
      </w:r>
    </w:p>
    <w:p>
      <w:pPr/>
      <w:r>
        <w:rPr>
          <w:shd w:val="clear" w:fill="eeee80"/>
        </w:rPr>
        <w:t xml:space="preserve">من أشخاص القانون العام "المصلحة المتعاقدة" والمحدد حص ار في المادة 09 من القانون</w:t>
      </w:r>
    </w:p>
    <w:p>
      <w:pPr/>
      <w:r>
        <w:rPr>
          <w:shd w:val="clear" w:fill="eeee80"/>
        </w:rPr>
        <w:t xml:space="preserve">12/23 المتعلق بالصفقات العمومية : الدولة ممثلة في الهيئات اإلدارية واإلدارات العمومية،</w:t>
      </w:r>
    </w:p>
    <w:p>
      <w:pPr/>
      <w:r>
        <w:rPr>
          <w:shd w:val="clear" w:fill="eeee80"/>
        </w:rPr>
        <w:t xml:space="preserve">الجماعات المحلية المؤسسات العمومية الخاضعة للقانون العام،</w:t>
      </w:r>
    </w:p>
    <w:p>
      <w:pPr/>
      <w:r>
        <w:rPr>
          <w:shd w:val="clear" w:fill="eeee80"/>
        </w:rPr>
        <w:t xml:space="preserve">والمؤسسات العمومية االقتصادية المكلفة من قبل الدولة أو الجماعات المحلية باإلشراف</w:t>
      </w:r>
    </w:p>
    <w:p>
      <w:pPr/>
      <w:r>
        <w:rPr/>
        <w:t xml:space="preserve"> المؤسسات العمومية الخاضعة للقواعد التجارية ،</w:t>
      </w:r>
    </w:p>
    <w:p>
      <w:pPr/>
      <w:r>
        <w:rPr>
          <w:shd w:val="clear" w:fill="eeee80"/>
        </w:rPr>
        <w:t xml:space="preserve"> كليا أو جزئيا من ميزانية الدولة أو ميزانية الجماعات المحلية.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2026-09-05T13:22:47+00:00</dcterms:created>
  <dcterms:modified xsi:type="dcterms:W3CDTF">2026-09-05T13:22:47+00:00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