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عالم الإنترنت وتطبيقاته من المجالات التي تستهوي فئة الشباب تحديدا،</w:t>
      </w:r>
    </w:p>
    <w:p>
      <w:pPr/>
      <w:r>
        <w:rPr>
          <w:shd w:val="clear" w:fill="eeee80"/>
        </w:rPr>
        <w:t xml:space="preserve"> ومع التوسع في استخدام هذه التقنية والعمليات</w:t>
      </w:r>
    </w:p>
    <w:p>
      <w:pPr/>
      <w:r>
        <w:rPr>
          <w:shd w:val="clear" w:fill="eeee80"/>
        </w:rPr>
        <w:t xml:space="preserve">المالية الإلكترونية التي تتيحها،</w:t>
      </w:r>
    </w:p>
    <w:p>
      <w:pPr/>
      <w:r>
        <w:rPr>
          <w:shd w:val="clear" w:fill="eeee80"/>
        </w:rPr>
        <w:t xml:space="preserve"> يكون الأفراد أكثر عرضة للاختراق والاحتيال.</w:t>
      </w:r>
    </w:p>
    <w:p>
      <w:pPr/>
      <w:r>
        <w:rPr>
          <w:shd w:val="clear" w:fill="eeee80"/>
        </w:rPr>
        <w:t xml:space="preserve">يجب على الفرد أن يكون أكثر حذرا عند تبادل معلومات مصادر الدخل والادخار والإنفاق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2026-10-18T18:06:26+00:00</dcterms:created>
  <dcterms:modified xsi:type="dcterms:W3CDTF">2026-10-18T18:06:26+00:00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