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فتتح الشاعر قصيدته باستفهام استنكاري يوضح فيه فقدانه للأشياء التي تطيب بها نفسه؛</w:t>
      </w:r>
    </w:p>
    <w:p>
      <w:pPr/>
      <w:r>
        <w:rPr/>
        <w:t xml:space="preserve"> ولا يوجد لديه صاحب مقرّب،</w:t>
      </w:r>
    </w:p>
    <w:p>
      <w:pPr/>
      <w:r>
        <w:rPr>
          <w:shd w:val="clear" w:fill="eeee80"/>
        </w:rPr>
        <w:t xml:space="preserve"> ففي حديثه حسرة يؤكدها الحرمان من أساسيات الحياة الإنسانية الاجتماعية،</w:t>
      </w:r>
    </w:p>
    <w:p>
      <w:pPr/>
      <w:r>
        <w:rPr>
          <w:shd w:val="clear" w:fill="eeee80"/>
        </w:rPr>
        <w:t xml:space="preserve"> ثم يخاطب الشاعر زمانه كأنه إنسان موجود أمامه ويطلب منه أن يوصله إلى طموحه العالية التي لا يستطيع الزمن نفسه تحقيقها.</w:t>
      </w:r>
    </w:p>
    <w:p>
      <w:pPr/>
      <w:r>
        <w:rPr>
          <w:shd w:val="clear" w:fill="eeee80"/>
        </w:rPr>
        <w:t xml:space="preserve">ليعود الشاعر بعد ذبك ويخاطب المتلقي بحكمة الفيلسوف ويُخبره بألا يكترث بصروف الزمن ما دام حيًا،</w:t>
      </w:r>
    </w:p>
    <w:p>
      <w:pPr/>
      <w:r>
        <w:rPr>
          <w:shd w:val="clear" w:fill="eeee80"/>
        </w:rPr>
        <w:t xml:space="preserve"> والذي لا عوض عنه إذا فات هو الروح فقط،</w:t>
      </w:r>
    </w:p>
    <w:p>
      <w:pPr/>
      <w:r>
        <w:rPr>
          <w:shd w:val="clear" w:fill="eeee80"/>
        </w:rPr>
        <w:t xml:space="preserve"> فلا السرور دائم ولا الحزن دائم،</w:t>
      </w:r>
    </w:p>
    <w:p>
      <w:pPr/>
      <w:r>
        <w:rPr>
          <w:shd w:val="clear" w:fill="eeee80"/>
        </w:rPr>
        <w:t xml:space="preserve"> وحال العاشقين خير دليل على ذلك،</w:t>
      </w:r>
    </w:p>
    <w:p>
      <w:pPr/>
      <w:r>
        <w:rPr/>
        <w:t xml:space="preserve"> وقد كرر استخدام الزمن بهدف تكثيف المعنى وجعله يتمحور حوله،</w:t>
      </w:r>
    </w:p>
    <w:p>
      <w:pPr/>
      <w:r>
        <w:rPr>
          <w:shd w:val="clear" w:fill="eeee80"/>
        </w:rPr>
        <w:t xml:space="preserve"> وعمومًا استعان الشاعر بالعديد من المحسنات البديعية التي تخدم الفكرة التي أراد التعبير عنها،</w:t>
      </w:r>
    </w:p>
    <w:p>
      <w:pPr/>
      <w:r>
        <w:rPr>
          <w:shd w:val="clear" w:fill="eeee80"/>
        </w:rPr>
        <w:t xml:space="preserve"> وغيرهما</w:t>
      </w:r>
    </w:p>
    <w:p>
      <w:pPr/>
      <w:r>
        <w:rPr>
          <w:shd w:val="clear" w:fill="eeee80"/>
        </w:rPr>
        <w:t xml:space="preserve">يخاطب الشاعر سيف الدولة الحمداني وأعوانه حيث بلغه موت المتنبي في مجلسه،</w:t>
      </w:r>
    </w:p>
    <w:p>
      <w:pPr/>
      <w:r>
        <w:rPr>
          <w:shd w:val="clear" w:fill="eeee80"/>
        </w:rPr>
        <w:t xml:space="preserve"> ويؤكد له أنّ الجميع رهن الموت الذي لا بدّ منه فلا يفرح لنعييه أحد،</w:t>
      </w:r>
    </w:p>
    <w:p>
      <w:pPr/>
      <w:r>
        <w:rPr>
          <w:shd w:val="clear" w:fill="eeee80"/>
        </w:rPr>
        <w:t xml:space="preserve"> وقد حدث ذلك أكثر من مرة في مجلسك يا سيف الدولة وزعموا أنّي قُتلتُ ومتّ،</w:t>
      </w:r>
    </w:p>
    <w:p>
      <w:pPr/>
      <w:r>
        <w:rPr/>
        <w:t xml:space="preserve"> وكأنّي كنت ميتًا وخرجت من القبر، وقد قصد بذلك أنه أزال عن نفسه الأذى الذي سببته إشاعة هؤلاء عن موت،</w:t>
      </w:r>
    </w:p>
    <w:p>
      <w:pPr/>
      <w:r>
        <w:rPr>
          <w:shd w:val="clear" w:fill="eeee80"/>
        </w:rPr>
        <w:t xml:space="preserve"> ثم يشير الشاعر إلى أنّ الذين زعموا موته وأنهم حضروا دفنه ماتوا قبله فبان كذبهم</w:t>
      </w:r>
    </w:p>
    <w:p>
      <w:pPr/>
      <w:r>
        <w:rPr>
          <w:shd w:val="clear" w:fill="eeee80"/>
        </w:rPr>
        <w:t xml:space="preserve"> وقد شبه حال الناس في الدنيا بذلك،</w:t>
      </w:r>
    </w:p>
    <w:p>
      <w:pPr/>
      <w:r>
        <w:rPr/>
        <w:t xml:space="preserve"> فهم فلا يسيرون دائمًا وفق أهوائهم، ولا يحصلون على ما يشتهون دائمًا،</w:t>
      </w:r>
    </w:p>
    <w:p>
      <w:pPr/>
      <w:r>
        <w:rPr>
          <w:shd w:val="clear" w:fill="eeee80"/>
        </w:rPr>
        <w:t xml:space="preserve"> وهؤلاء هم أعداؤه الذين تمنّوا موته لكن لم يتحقق لهم ذلك،</w:t>
      </w:r>
    </w:p>
    <w:p>
      <w:pPr/>
      <w:r>
        <w:rPr>
          <w:shd w:val="clear" w:fill="eeee80"/>
        </w:rPr>
        <w:t xml:space="preserve"> ليبدأ بعد ذلك بهجاء سيف الدولة والمحيطين به مُشيرًا إلى أنّ نعمتهم مشوبة بالأذى فلا يهنأ من ينالها وليس منها فائدة تُرتجى،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2026-10-20T15:29:54+00:00</dcterms:created>
  <dcterms:modified xsi:type="dcterms:W3CDTF">2026-10-20T15:29:54+00:00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