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Plantar Force Measurement: Plantar force was measured bilaterally using force sensing insoles during the landing tasks .</w:t>
      </w:r>
    </w:p>
    <w:p>
      <w:pPr/>
      <w:r>
        <w:rPr>
          <w:shd w:val="clear" w:fill="eeee80"/>
        </w:rPr>
        <w:t xml:space="preserve">Knee Kinematics Measurement: Frontal and sagittal-plane knee kinematics were measured using two tablets, six reflective markers, and automated point tracking software .</w:t>
      </w:r>
    </w:p>
    <w:p>
      <w:pPr/>
      <w:r>
        <w:rPr>
          <w:shd w:val="clear" w:fill="eeee80"/>
        </w:rPr>
        <w:t xml:space="preserve">Outcome Measures:Plantar Force Impulse Normalized Symmetry Index (NSI): Used to assess symmetry in plantar force impulse during bilateral landing .</w:t>
      </w:r>
    </w:p>
    <w:p>
      <w:pPr/>
      <w:r>
        <w:rPr/>
        <w:t xml:space="preserve">Knee Frontal Plane Projection Angle (FPPA) Range of Motion: Assessed during bilateral landing to evaluate knee joint movement patterns .Knee Flexion Range of Motion NSI: Evaluated during unilateral landing to determine symmetry in knee flexion range of motion .Analysis: Independent samples t-tests were conducted to compare the landing biomechanics variables between ACLR patients and healthy controls .</w:t>
      </w:r>
    </w:p>
    <w:p>
      <w:pPr/>
      <w:r>
        <w:rPr>
          <w:shd w:val="clear" w:fill="eeee80"/>
        </w:rPr>
        <w:t xml:space="preserve">By utilizing force sensing insoles and simple motion tracking methods in a non-laboratory setting, the study was able to assess landing biomechanics effectively and compare differences between ACLR patients and uninjured controls.</w:t>
      </w:r>
    </w:p>
    <w:p>
      <w:pPr/>
      <w:r>
        <w:rPr/>
        <w:t xml:space="preserve"> These methods provide a practical and accessible way to evaluate biomechanical deficits in clinical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2026-10-02T06:38:29+00:00</dcterms:created>
  <dcterms:modified xsi:type="dcterms:W3CDTF">2026-10-02T06:38:29+00:00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