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بالنسبة للحركة الخطية المتسارعة بشكل موحد، فإن قانون المسافة والزمن هو قطع مكافئ في نظام الإحداثيات،</w:t>
      </w:r>
    </w:p>
    <w:p>
      <w:pPr/>
      <w:r>
        <w:rPr>
          <w:shd w:val="clear" w:fill="eeee80"/>
        </w:rPr>
        <w:t xml:space="preserve"> وينص قانون السرعة -الزمن على ان سرعة الجسم تتناسب مع الزمن</w:t>
      </w:r>
    </w:p>
    <w:p>
      <w:pPr/>
      <w:r>
        <w:rPr/>
        <w:t xml:space="preserve">يتم تحديد العلاقة بين الكتلة والتسارع والقوة باستخدام سكة الوسادة الهوائية،المتصلة بنفق الرياح من اجل اهمال قوى الاحتكاكاذا نتج تسارع عن سقوط كتلة في مجال جاذبية الارض  يتحقق قانون حفظ الطاقة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2026-08-18T20:02:09+00:00</dcterms:created>
  <dcterms:modified xsi:type="dcterms:W3CDTF">2026-08-18T20:02:09+00:00</dcterms:modified>
</cp:coreProperties>
</file>

<file path=docProps/custom.xml><?xml version="1.0" encoding="utf-8"?>
<Properties xmlns="http://schemas.openxmlformats.org/officeDocument/2006/custom-properties" xmlns:vt="http://schemas.openxmlformats.org/officeDocument/2006/docPropsVTypes"/>
</file>