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 think of Bahrain, you think of all the beautiful things that make it special.Their ability to preserve Bahrain's identity is truly remarkable.In addition, fishing in Bahrain has a deep-rooted history and cultural significance such as historical legacy.The waters surrounding Bahrain have traditionally been rich in more than 200 varieties of fish.In my opinion, pearls and fishing are inseparable symbols of Bahrain's heritage.Bahrain's pearls are known as natural Arabian Gulf pearls.Let's talk first about what really represents Bahrain.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