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L'île végétale sont caractérisés par une forme géométrique anglais présence de paroi pecto c'est lu logique grandes voitures les plastiques qu'ils sont sont des trois types dans la cellule de pomme de terre à Milo place non non a mis leur place dans la cellule dilodée l'europlast dans la cellule de tomates chromoplaste pour la cellule animale et caractérisée par une forme régulière ou non géométrique limitée par une seule membrane qui la membrane cellulaire le cytoplasme plusieurs enclusion cytoplasmiques les cellules constituent l'unité de base de tous les êtres vivants qu'ils soient plus riche cellulaire chaque cellule est entourée de membrane plasmique renferme en noyau pour les uchariotes et du riz organites comme les chloroplastes qui assurent des fonctions spécifiques grâce à l'observation microscopique lors du TP nous avons qui confirmer que les cellules animales et végétales l'animal et végétal ont des structures similaires mais présente quelques différences le paroisse cellulaire et les chloroplaste les cellules sont organisées pour assurer les fonctions vitales comme la réussite respiration croissance nutrition etc les tissus sont constitués dit cellules spécialisées dans différents fonctions contribuant on fonctionne au monde et organismes complexes donc les cellules sans dire unité forme davantage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