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المعدة هي عضو في الجهاز الهضمي.</w:t>
      </w:r>
    </w:p>
    <w:p>
      <w:pPr/>
      <w:r>
        <w:rPr>
          <w:shd w:val="clear" w:fill="eeee80"/>
        </w:rPr>
        <w:t xml:space="preserve">  وهي تقع في الجزء العلوي والأوسط من البطن (منطقة شرسوفي).</w:t>
      </w:r>
    </w:p>
    <w:p>
      <w:pPr/>
      <w:r>
        <w:rPr>
          <w:shd w:val="clear" w:fill="eeee80"/>
        </w:rPr>
        <w:t xml:space="preserve">  وهو يتبع المريء ويسبق الاثني عشر.</w:t>
      </w:r>
    </w:p>
    <w:p>
      <w:pPr/>
      <w:r>
        <w:rPr>
          <w:shd w:val="clear" w:fill="eeee80"/>
        </w:rPr>
        <w:t xml:space="preserve"> وتنقسم المعدة إلى ثلاثة أجزاء: القاع،</w:t>
      </w:r>
    </w:p>
    <w:p>
      <w:pPr/>
      <w:r>
        <w:rPr>
          <w:shd w:val="clear" w:fill="eeee80"/>
        </w:rPr>
        <w:t xml:space="preserve"> والجزء العلوي على شكل قبة؛</w:t>
      </w:r>
    </w:p>
    <w:p>
      <w:pPr/>
      <w:r>
        <w:rPr>
          <w:shd w:val="clear" w:fill="eeee80"/>
        </w:rPr>
        <w:t xml:space="preserve"> منطقة استقبال بلعة الطعام) الأطعمة الممضوغة والمشربة باللعاب (الغار (وتسمى أيضًا الغار)،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2026-10-25T01:46:35+00:00</dcterms:created>
  <dcterms:modified xsi:type="dcterms:W3CDTF">2026-10-25T01:46:35+00:00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