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وبهذه القيم الروحية جميعا يقوم الإسلام،</w:t>
      </w:r>
    </w:p>
    <w:p>
      <w:pPr/>
      <w:r>
        <w:rPr/>
        <w:t xml:space="preserve"> فهو ليس سماوية وفروضا دينيا فحسب،</w:t>
      </w:r>
    </w:p>
    <w:p>
      <w:pPr/>
      <w:r>
        <w:rPr>
          <w:shd w:val="clear" w:fill="eeee80"/>
        </w:rPr>
        <w:t xml:space="preserve"> بل هو أيضا سلوك خلقي قويم،</w:t>
      </w:r>
    </w:p>
    <w:p>
      <w:pPr/>
      <w:r>
        <w:rPr>
          <w:shd w:val="clear" w:fill="eeee80"/>
        </w:rPr>
        <w:t xml:space="preserve"> إذ يدعو إلى طهارة النفس ونبذ الفواحل والرذائل،</w:t>
      </w:r>
    </w:p>
    <w:p>
      <w:pPr/>
      <w:r>
        <w:rPr>
          <w:shd w:val="clear" w:fill="eeee80"/>
        </w:rPr>
        <w:t xml:space="preserve"> ومراقبة الإنسان لربه في كل ما يأتي من قول أو فعل.</w:t>
      </w:r>
    </w:p>
    <w:p>
      <w:pPr/>
      <w:r>
        <w:rPr>
          <w:shd w:val="clear" w:fill="eeee80"/>
        </w:rPr>
        <w:t xml:space="preserve">وإلى جانب هذه القيم الروحية أرسى الإسلام القواعد الاجتماعية لهذه الأمة،</w:t>
      </w:r>
    </w:p>
    <w:p>
      <w:pPr/>
      <w:r>
        <w:rPr>
          <w:shd w:val="clear" w:fill="eeee80"/>
        </w:rPr>
        <w:t xml:space="preserve"> يحيث تكون أمة مثالية يتعاون أفرادها على الخير آمرين بالمعروف ناهين عن المنكر،</w:t>
      </w:r>
    </w:p>
    <w:p>
      <w:pPr/>
      <w:r>
        <w:rPr/>
        <w:t xml:space="preserve"> يسوده البر و التعاطف حتى لكانهم أسرة واحدة،</w:t>
      </w:r>
    </w:p>
    <w:p>
      <w:pPr/>
      <w:r>
        <w:rPr>
          <w:shd w:val="clear" w:fill="eeee80"/>
        </w:rPr>
        <w:t xml:space="preserve"> محيت بين أفرادها كل الفوارق القبلية والجنسية يشعر كل واحد منهم بمشاعر أخيه،</w:t>
      </w:r>
    </w:p>
    <w:p>
      <w:pPr/>
      <w:r>
        <w:rPr>
          <w:shd w:val="clear" w:fill="eeee80"/>
        </w:rPr>
        <w:t xml:space="preserve">وحاول القرآن أن يقيم ضربا من العدالة الاجتماعية في محيط هذه الأمة إذ جعل رد الغني بعض ماله على الفقير وعلى الصالح العام للأمة حقا دينيا،</w:t>
      </w:r>
    </w:p>
    <w:p>
      <w:pPr/>
      <w:r>
        <w:rPr>
          <w:shd w:val="clear" w:fill="eeee80"/>
        </w:rPr>
        <w:t xml:space="preserve"> إنه لا يعيش لنفسه وحدها مل يعيش أيضا لأمته و يترابط معها ترابطا اقتصاديا كما يترابط في وجدانه وإيمانه،</w:t>
      </w:r>
    </w:p>
    <w:p>
      <w:pPr/>
      <w:r>
        <w:rPr/>
        <w:t xml:space="preserve"> وقد الدفع كثير من الصحابة ينفقون أموالهم جميعا في سبيل الله.وقد نظم حقوق المرأة ورعاها خبر رعاية، لها ما له من الحقوق يقول تبارك وتعالى : ( ولهن مثل الذي عليهن بالمعروف وأيضا لهن مثل ما للرجال من نصيب مما اكنسين وال السعي في الأرض والعمل والتجارة،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2026-09-05T09:27:07+00:00</dcterms:created>
  <dcterms:modified xsi:type="dcterms:W3CDTF">2026-09-05T09:27:07+00:00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