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نص</w:t>
      </w:r>
    </w:p>
    <w:p>
      <w:pPr/>
      <w:r>
        <w:rPr>
          <w:shd w:val="clear" w:fill="eeee80"/>
        </w:rPr>
        <w:t xml:space="preserve">إن تعريف جودة الغذاء يعتمد على المفهوم الذاتي وهو مشاعر المستهلك،</w:t>
      </w:r>
    </w:p>
    <w:p>
      <w:pPr/>
      <w:r>
        <w:rPr>
          <w:shd w:val="clear" w:fill="eeee80"/>
        </w:rPr>
        <w:t xml:space="preserve"> والمفهوم الموضوعي المبني على الخبرة العلمية.</w:t>
      </w:r>
    </w:p>
    <w:p>
      <w:pPr/>
      <w:r>
        <w:rPr/>
        <w:t xml:space="preserve"> لتقييم جودة المواد الغذائية،</w:t>
      </w:r>
    </w:p>
    <w:p>
      <w:pPr/>
      <w:r>
        <w:rPr>
          <w:shd w:val="clear" w:fill="eeee80"/>
        </w:rPr>
        <w:t xml:space="preserve"> يجب أن تؤخذ في الاعتبار العديد من العناصر المختلفة للغاية.</w:t>
      </w:r>
    </w:p>
    <w:p>
      <w:pPr/>
      <w:r>
        <w:rPr>
          <w:shd w:val="clear" w:fill="eeee80"/>
        </w:rPr>
        <w:t xml:space="preserve"> مثل أصل المنتج وتركيبته وجوانبه الحسية وكذلك الالتزام بالمعايير التي تضمن سلامة الغذاء.</w:t>
      </w:r>
    </w:p>
    <w:p>
      <w:pPr/>
      <w:r>
        <w:rPr/>
        <w:t xml:space="preserve"> تعتبر جودة المنتج في صناعة الأغذية مفهومًا واسعًا ومعقدًا،</w:t>
      </w:r>
    </w:p>
    <w:p>
      <w:pPr/>
      <w:r>
        <w:rPr>
          <w:shd w:val="clear" w:fill="eeee80"/>
        </w:rPr>
        <w:t xml:space="preserve"> ويتم وصفها من خلال ستة مكونات أساسية مستقلة عن بعضها البعض.</w:t>
      </w:r>
    </w:p>
    <w:p>
      <w:pPr/>
      <w:r>
        <w:rPr>
          <w:shd w:val="clear" w:fill="eeee80"/>
        </w:rPr>
        <w:t xml:space="preserve">يتضمن ضمان سلامة الأغذية التحقق من عدم وجود مواد غريبة حيوية،</w:t>
      </w:r>
    </w:p>
    <w:p>
      <w:pPr/>
      <w:r>
        <w:rPr/>
        <w:t xml:space="preserve"> أي المنتجات الأجنبية التي يجب ألا تكون موجودة في المواد الخام بأي حال من الأحوال.</w:t>
      </w:r>
    </w:p>
    <w:p>
      <w:pPr/>
      <w:r>
        <w:rPr>
          <w:shd w:val="clear" w:fill="eeee80"/>
        </w:rPr>
        <w:t xml:space="preserve"> مثل المبيدات الحشرية أو بقايا الأسمدة أو السموم الطبيعية.</w:t>
      </w:r>
    </w:p>
    <w:p>
      <w:pPr/>
      <w:r>
        <w:rPr/>
        <w:t xml:space="preserve"> ومن ثم يتعلق الأمر بالتحقق من عدم وجود تلوث أثناء عملية التحويل.</w:t>
      </w:r>
    </w:p>
    <w:p>
      <w:pPr/>
      <w:r>
        <w:rPr>
          <w:shd w:val="clear" w:fill="eeee80"/>
        </w:rPr>
        <w:t xml:space="preserve"> ومن ثم يتم قياس المخاطر الميكروبيولوجية والطفيلية والسمية.</w:t>
      </w:r>
    </w:p>
    <w:p>
      <w:pPr/>
      <w:r>
        <w:rPr>
          <w:shd w:val="clear" w:fill="eeee80"/>
        </w:rPr>
        <w:t xml:space="preserve">وتشمل هذه المعايير العامة،</w:t>
      </w:r>
    </w:p>
    <w:p>
      <w:pPr/>
      <w:r>
        <w:rPr>
          <w:shd w:val="clear" w:fill="eeee80"/>
        </w:rPr>
        <w:t xml:space="preserve"> مثل ISO 22000 المتعلقة بـ "نظام إدارة سلامة الأغذية"،</w:t>
      </w:r>
    </w:p>
    <w:p>
      <w:pPr/>
      <w:r>
        <w:rPr>
          <w:shd w:val="clear" w:fill="eeee80"/>
        </w:rPr>
        <w:t xml:space="preserve"> على سبيل المثال،</w:t>
      </w:r>
    </w:p>
    <w:p>
      <w:pPr/>
      <w:r>
        <w:rPr/>
        <w:t xml:space="preserve"> وبالتالي،</w:t>
      </w:r>
    </w:p>
    <w:p>
      <w:pPr/>
      <w:r>
        <w:rPr>
          <w:shd w:val="clear" w:fill="eeee80"/>
        </w:rPr>
        <w:t xml:space="preserve"> تجمع حزمة النظافة مجموعة من ستة لوائح أوروبية،</w:t>
      </w:r>
    </w:p>
    <w:p>
      <w:pPr/>
      <w:r>
        <w:rPr>
          <w:shd w:val="clear" w:fill="eeee80"/>
        </w:rPr>
        <w:t xml:space="preserve"> تحدد المتطلبات المتعلقة بنظافة المنتجات الغذائية والحيوانية،</w:t>
      </w:r>
    </w:p>
    <w:p>
      <w:pPr/>
      <w:r>
        <w:rPr>
          <w:shd w:val="clear" w:fill="eeee80"/>
        </w:rPr>
        <w:t xml:space="preserve"> كما أن خطة تحليل المخاطر والنقاط الحرجة للتحكم فيها هي أيضًا طريقة موصى بها في القانون</w:t>
      </w:r>
    </w:p>
    <w:p>
      <w:pPr/>
      <w:r>
        <w:rPr/>
        <w:t xml:space="preserve">الأوروبية،</w:t>
      </w:r>
    </w:p>
    <w:p>
      <w:pPr/>
      <w:r>
        <w:rPr>
          <w:shd w:val="clear" w:fill="eeee80"/>
        </w:rPr>
        <w:t xml:space="preserve"> والتي تتكون من تحليل المخاطر مما يسمح بتحديد النقاط الحرجة</w:t>
      </w:r>
    </w:p>
    <w:p>
      <w:pPr/>
      <w:r>
        <w:rPr>
          <w:shd w:val="clear" w:fill="eeee80"/>
        </w:rPr>
        <w:t xml:space="preserve">تتطلب هذه اللوائح بشكل خاص مراقبة المواد الخام وتغليفها والامتثال لسلسلة التبريد وما إلى ذلك.</w:t>
      </w:r>
    </w:p>
    <w:p>
      <w:pPr/>
      <w:r>
        <w:rPr/>
        <w:t xml:space="preserve"> يتم إجراء عمليات التدقيق بانتظام لدى الموردين.</w:t>
      </w:r>
    </w:p>
    <w:p>
      <w:pPr/>
      <w:r>
        <w:rPr>
          <w:shd w:val="clear" w:fill="eeee80"/>
        </w:rPr>
        <w:t xml:space="preserve"> كما أن أنظمة التتبع،</w:t>
      </w:r>
    </w:p>
    <w:p>
      <w:pPr/>
      <w:r>
        <w:rPr>
          <w:shd w:val="clear" w:fill="eeee80"/>
        </w:rPr>
        <w:t xml:space="preserve"> أصبحت فعالة بشكل متزايد.</w:t>
      </w:r>
    </w:p>
    <w:p>
      <w:pPr/>
      <w:r>
        <w:rPr/>
        <w:t xml:space="preserve">الجودة الغذائية هي قدرة الغذاء على تلبية الاحتياجات اليومية للأفراد.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2026-09-17T07:27:02+00:00</dcterms:created>
  <dcterms:modified xsi:type="dcterms:W3CDTF">2026-09-17T07:27:02+00:00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