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Introduction:The Codex Alimentarius is a collection of internationally recognized standards, guidelines, and codes of practice related to food safety and quality.</w:t>
      </w:r>
    </w:p>
    <w:p>
      <w:pPr/>
      <w:r>
        <w:rPr/>
        <w:t xml:space="preserve"> It was established by the Food and Agriculture Organization (FAO) and the World Health Organization (WHO) with the objective of protecting consumer health and ensuring fair practices in the food trade. </w:t>
      </w:r>
    </w:p>
    <w:p>
      <w:pPr/>
      <w:r>
        <w:rPr>
          <w:shd w:val="clear" w:fill="eeee80"/>
        </w:rPr>
        <w:t xml:space="preserve">Among its many guidelines, the Codex General Standard for Food Additives (GSFA) is a key reference for the use of food additives in various products, including fruit and vegetable juices, which plays a vital role in regulating them by ensuring their safety, quality, and compliance with international food standards.</w:t>
      </w:r>
    </w:p>
    <w:p>
      <w:pPr/>
      <w:r>
        <w:rPr/>
        <w:t xml:space="preserve"> </w:t>
      </w:r>
    </w:p>
    <w:p>
      <w:pPr/>
      <w:r>
        <w:rPr>
          <w:shd w:val="clear" w:fill="eeee80"/>
        </w:rPr>
        <w:t xml:space="preserve">Established by the Codex Alimentarius Commission, the GSFA provides a comprehensive framework that outlines permissible additives, their specific functions, and the maximum allowable levels for use in these products.</w:t>
      </w:r>
    </w:p>
    <w:p>
      <w:pPr/>
      <w:r>
        <w:rPr/>
        <w:t xml:space="preserve"> This standard is particularly important as fruit and vegetable juices are widely consumed for their nutritional benefits, yet they can be susceptible to spoilage and degradation during processing and storage. By setting guidelines for the safe use of additives such as preservatives, colorants, and stabilizers, the Codex GSFA not only protects consumer health but also facilitates fair trade practices in the global food market. So what is Codex General Standard for Food Additives (GSFA) and how it works in Fruit and Vegetable Juices?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2026-09-14T06:46:21+00:00</dcterms:created>
  <dcterms:modified xsi:type="dcterms:W3CDTF">2026-09-14T06:46:21+00:00</dcterms:modified>
</cp:coreProperties>
</file>

<file path=docProps/custom.xml><?xml version="1.0" encoding="utf-8"?>
<Properties xmlns="http://schemas.openxmlformats.org/officeDocument/2006/custom-properties" xmlns:vt="http://schemas.openxmlformats.org/officeDocument/2006/docPropsVTypes"/>
</file>