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إذا كان لدى شخص يعيش في دولة ما أراضي أو عقارات في دولة أخرى،</w:t>
      </w:r>
    </w:p>
    <w:p>
      <w:pPr/>
      <w:r>
        <w:rPr>
          <w:shd w:val="clear" w:fill="eeee80"/>
        </w:rPr>
        <w:t xml:space="preserve"> فيجب عليه دفع ضرائب على الأموال التي يكسبها من تلك العقارات في الدولة التي تقع فيها العقارات.</w:t>
      </w:r>
    </w:p>
    <w:p>
      <w:pPr/>
      <w:r>
        <w:rPr>
          <w:shd w:val="clear" w:fill="eeee80"/>
        </w:rPr>
        <w:t xml:space="preserve">2. تشمل كلمة "العقارات" ما يعرف به القانون في الدولة التي توجد فيها العقارات،</w:t>
      </w:r>
    </w:p>
    <w:p>
      <w:pPr/>
      <w:r>
        <w:rPr/>
        <w:t xml:space="preserve"> وتضم أيضًا الأراضي المتصلة بالعقار،</w:t>
      </w:r>
    </w:p>
    <w:p>
      <w:pPr/>
      <w:r>
        <w:rPr>
          <w:shd w:val="clear" w:fill="eeee80"/>
        </w:rPr>
        <w:t xml:space="preserve"> والحقوق المرتبطة بالملكية العقارية،</w:t>
      </w:r>
    </w:p>
    <w:p>
      <w:pPr/>
      <w:r>
        <w:rPr>
          <w:shd w:val="clear" w:fill="eeee80"/>
        </w:rPr>
        <w:t xml:space="preserve"> بالإضافة إلى الحق في استخدام هذه العقارات.</w:t>
      </w:r>
    </w:p>
    <w:p>
      <w:pPr/>
      <w:r>
        <w:rPr/>
        <w:t xml:space="preserve"> وتُحسب الحقوق المتعلقة باستخراج الموارد الطبيعية وأمثالها ضمن هذه الفئة أيضًا.</w:t>
      </w:r>
    </w:p>
    <w:p>
      <w:pPr/>
      <w:r>
        <w:rPr>
          <w:shd w:val="clear" w:fill="eeee80"/>
        </w:rPr>
        <w:t xml:space="preserve"> البواخر أو الطائرات لا تُعد من العقارات.</w:t>
      </w:r>
    </w:p>
    <w:p>
      <w:pPr/>
      <w:r>
        <w:rPr>
          <w:shd w:val="clear" w:fill="eeee80"/>
        </w:rPr>
        <w:t xml:space="preserve">3. القسم (1) ينطبق على الدخل الذي يأتي من استخدام العقارات بشكل مباشر أو من خلال تأجيرها أو أي طريقة أخرى للاستفادة منها.</w:t>
      </w:r>
    </w:p>
    <w:p>
      <w:pPr/>
      <w:r>
        <w:rPr>
          <w:shd w:val="clear" w:fill="eeee80"/>
        </w:rPr>
        <w:t xml:space="preserve">4. تطبق الأقسام (1) و (3) أيضًا على الدخل الذي تحققه الشركات من عقاراتها وكذلك الدخل الناتج من استخدام العقارات في تقديم خدمات مستقلة.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2026-10-09T02:25:11+00:00</dcterms:created>
  <dcterms:modified xsi:type="dcterms:W3CDTF">2026-10-09T02:25:11+00:00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