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تلخيص النص: النص يتحدث عن رجل يدعى ستيف أيروين المعروف بـ "رجل التماسيح" والذي كان يعيش حياة خطرة ومغامرة مع الحيوانات البرية.</w:t>
      </w:r>
    </w:p>
    <w:p>
      <w:pPr/>
      <w:r>
        <w:rPr/>
        <w:t xml:space="preserve"> كان يقوم بتصوير برامج تلفزيونية عن الحيوانات والبيئة. توفي ستيف أيروين بشكل غير متوقع بسبب لدغة سمكة سامة. ترك وراءه زوجة وطفلين ومشاريع كثيرة في مجال الحفاظ على البيئة. النص يشير أيضًا إلى قوة القدر وأن الحياة قد تنتهي في أي لحظة.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2026-10-14T19:40:46+00:00</dcterms:created>
  <dcterms:modified xsi:type="dcterms:W3CDTF">2026-10-14T19:40:46+00:00</dcterms:modified>
</cp:coreProperties>
</file>

<file path=docProps/custom.xml><?xml version="1.0" encoding="utf-8"?>
<Properties xmlns="http://schemas.openxmlformats.org/officeDocument/2006/custom-properties" xmlns:vt="http://schemas.openxmlformats.org/officeDocument/2006/docPropsVTypes"/>
</file>