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القراءة كوسيلة للشفاء النفسي</w:t>
      </w:r>
    </w:p>
    <w:p>
      <w:pPr/>
      <w:r>
        <w:rPr>
          <w:shd w:val="clear" w:fill="eeee80"/>
        </w:rPr>
        <w:t xml:space="preserve">أثبتت دراسات علمية أن القراءة المنتظمة تساعد على تخفيف التوتر والقلق.</w:t>
      </w:r>
    </w:p>
    <w:p>
      <w:pPr/>
      <w:r>
        <w:rPr>
          <w:shd w:val="clear" w:fill="eeee80"/>
        </w:rPr>
        <w:t xml:space="preserve"> فقد وجد الدكتور "ديفيد لويس" أن القراءة لست دقائق فقط تقلل التوتر بنسبة 68%،</w:t>
      </w:r>
    </w:p>
    <w:p>
      <w:pPr/>
      <w:r>
        <w:rPr>
          <w:shd w:val="clear" w:fill="eeee80"/>
        </w:rPr>
        <w:t xml:space="preserve"> وهي نسبة تفوق تأثير الاستماع للموسيقى أو المشي.</w:t>
      </w:r>
    </w:p>
    <w:p>
      <w:pPr/>
      <w:r>
        <w:rPr>
          <w:shd w:val="clear" w:fill="eeee80"/>
        </w:rPr>
        <w:t xml:space="preserve">2. القراءة وتقوية العقل</w:t>
      </w:r>
    </w:p>
    <w:p>
      <w:pPr/>
      <w:r>
        <w:rPr>
          <w:shd w:val="clear" w:fill="eeee80"/>
        </w:rPr>
        <w:t xml:space="preserve">القراءة تنشط الذاكرة وتُبقي الدماغ في حالة من اليقظة.</w:t>
      </w:r>
    </w:p>
    <w:p>
      <w:pPr/>
      <w:r>
        <w:rPr>
          <w:shd w:val="clear" w:fill="eeee80"/>
        </w:rPr>
        <w:t xml:space="preserve"> وقد أثبتت أبحاث أن القراءة المستمرة تقلل من فرص الإصابة بالخرف أو الزهايمر مع التقدم في العمر.</w:t>
      </w:r>
    </w:p>
    <w:p>
      <w:pPr/>
      <w:r>
        <w:rPr>
          <w:shd w:val="clear" w:fill="eeee80"/>
        </w:rPr>
        <w:t xml:space="preserve">3. القراءة والعلاج العاطفي</w:t>
      </w:r>
    </w:p>
    <w:p>
      <w:pPr/>
      <w:r>
        <w:rPr>
          <w:shd w:val="clear" w:fill="eeee80"/>
        </w:rPr>
        <w:t xml:space="preserve">القصص والروايات تساعد القارئ على التعبير عن مشاعره،</w:t>
      </w:r>
    </w:p>
    <w:p>
      <w:pPr/>
      <w:r>
        <w:rPr>
          <w:shd w:val="clear" w:fill="eeee80"/>
        </w:rPr>
        <w:t xml:space="preserve"> والتماهي مع شخصيات مرّت بتجارب مشابهة،</w:t>
      </w:r>
    </w:p>
    <w:p>
      <w:pPr/>
      <w:r>
        <w:rPr>
          <w:shd w:val="clear" w:fill="eeee80"/>
        </w:rPr>
        <w:t xml:space="preserve"> مما يخلق حالة من التفريغ العاطفي ويخفف من الضغوط الداخلية.</w:t>
      </w:r>
    </w:p>
    <w:p>
      <w:pPr/>
      <w:r>
        <w:rPr>
          <w:shd w:val="clear" w:fill="eeee80"/>
        </w:rPr>
        <w:t xml:space="preserve">4. القراءة في المجال الطبي والنفسي</w:t>
      </w:r>
    </w:p>
    <w:p>
      <w:pPr/>
      <w:r>
        <w:rPr>
          <w:shd w:val="clear" w:fill="eeee80"/>
        </w:rPr>
        <w:t xml:space="preserve">في بعض الدول مثل بريطانيا،</w:t>
      </w:r>
    </w:p>
    <w:p>
      <w:pPr/>
      <w:r>
        <w:rPr>
          <w:shd w:val="clear" w:fill="eeee80"/>
        </w:rPr>
        <w:t xml:space="preserve"> يوجد برنامج "كتب بوصفة طبية" (Books on Prescription) حيث يوصي الأطباء بكتب معينة لعلاج القلق والاكتئاب بشكل مكمّل للعلاج النفسي.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2026-08-23T00:26:51+00:00</dcterms:created>
  <dcterms:modified xsi:type="dcterms:W3CDTF">2026-08-23T00:26:51+00:00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